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B7" w:rsidRPr="00135A3A" w:rsidRDefault="00121BB7" w:rsidP="00847F01">
      <w:pPr>
        <w:spacing w:line="240" w:lineRule="auto"/>
        <w:jc w:val="center"/>
        <w:rPr>
          <w:rFonts w:ascii="Times New Roman" w:hAnsi="Times New Roman" w:cs="Times New Roman"/>
          <w:b/>
          <w:sz w:val="24"/>
          <w:szCs w:val="24"/>
        </w:rPr>
      </w:pPr>
      <w:r w:rsidRPr="00135A3A">
        <w:rPr>
          <w:rFonts w:ascii="Times New Roman" w:hAnsi="Times New Roman" w:cs="Times New Roman"/>
          <w:b/>
          <w:sz w:val="24"/>
          <w:szCs w:val="24"/>
        </w:rPr>
        <w:t xml:space="preserve">FAKTOR SOSIAL BUDAYA DAN PERAWAKAN PENDEK PADA ORANG TUA SEBAGAI   FAKTOR RISIKO KEJADIAN </w:t>
      </w:r>
      <w:r w:rsidR="005B73A9" w:rsidRPr="00135A3A">
        <w:rPr>
          <w:rFonts w:ascii="Times New Roman" w:hAnsi="Times New Roman" w:cs="Times New Roman"/>
          <w:b/>
          <w:i/>
          <w:sz w:val="24"/>
          <w:szCs w:val="24"/>
        </w:rPr>
        <w:t>STUNTING</w:t>
      </w:r>
      <w:r w:rsidRPr="00135A3A">
        <w:rPr>
          <w:rFonts w:ascii="Times New Roman" w:hAnsi="Times New Roman" w:cs="Times New Roman"/>
          <w:b/>
          <w:i/>
          <w:sz w:val="24"/>
          <w:szCs w:val="24"/>
        </w:rPr>
        <w:t xml:space="preserve"> </w:t>
      </w:r>
      <w:r w:rsidRPr="00135A3A">
        <w:rPr>
          <w:rFonts w:ascii="Times New Roman" w:hAnsi="Times New Roman" w:cs="Times New Roman"/>
          <w:b/>
          <w:sz w:val="24"/>
          <w:szCs w:val="24"/>
        </w:rPr>
        <w:t>PADA ANAK USIA 2-5 TAHUN</w:t>
      </w:r>
    </w:p>
    <w:p w:rsidR="00121BB7" w:rsidRPr="00B97871" w:rsidRDefault="00121BB7" w:rsidP="00D71355">
      <w:pPr>
        <w:spacing w:line="240" w:lineRule="auto"/>
        <w:jc w:val="center"/>
        <w:rPr>
          <w:rFonts w:ascii="Times New Roman" w:hAnsi="Times New Roman" w:cs="Times New Roman"/>
        </w:rPr>
      </w:pPr>
      <w:r w:rsidRPr="00B97871">
        <w:rPr>
          <w:rFonts w:ascii="Times New Roman" w:hAnsi="Times New Roman" w:cs="Times New Roman"/>
        </w:rPr>
        <w:t>Studi Kasus di Kecamatan Amanuban Selatan, Kabupaten Timor Tengah Selatan (TTS) Provinsi Nusa Tenggara Timur (NTT)</w:t>
      </w:r>
    </w:p>
    <w:p w:rsidR="00B97871" w:rsidRPr="00135A3A" w:rsidRDefault="00121BB7" w:rsidP="00B97871">
      <w:pPr>
        <w:spacing w:after="0" w:line="240" w:lineRule="auto"/>
        <w:jc w:val="center"/>
        <w:rPr>
          <w:rFonts w:ascii="Times New Roman" w:hAnsi="Times New Roman" w:cs="Times New Roman"/>
          <w:b/>
          <w:i/>
          <w:sz w:val="24"/>
          <w:szCs w:val="24"/>
        </w:rPr>
      </w:pPr>
      <w:r w:rsidRPr="00135A3A">
        <w:rPr>
          <w:rFonts w:ascii="Times New Roman" w:hAnsi="Times New Roman" w:cs="Times New Roman"/>
          <w:b/>
          <w:i/>
          <w:sz w:val="24"/>
          <w:szCs w:val="24"/>
        </w:rPr>
        <w:t xml:space="preserve">SOCIAL CULTURE AND SHORT STATURE ON PARENTS AS </w:t>
      </w:r>
      <w:r w:rsidR="005B73A9" w:rsidRPr="00135A3A">
        <w:rPr>
          <w:rFonts w:ascii="Times New Roman" w:hAnsi="Times New Roman" w:cs="Times New Roman"/>
          <w:b/>
          <w:i/>
          <w:sz w:val="24"/>
          <w:szCs w:val="24"/>
        </w:rPr>
        <w:t>STUNTING</w:t>
      </w:r>
      <w:r w:rsidRPr="00135A3A">
        <w:rPr>
          <w:rFonts w:ascii="Times New Roman" w:hAnsi="Times New Roman" w:cs="Times New Roman"/>
          <w:b/>
          <w:i/>
          <w:sz w:val="24"/>
          <w:szCs w:val="24"/>
        </w:rPr>
        <w:t xml:space="preserve"> INCIDENT RISK FACTORS IN CHILDREN AGED 2-5 YEARS</w:t>
      </w:r>
    </w:p>
    <w:p w:rsidR="00121BB7" w:rsidRPr="00B97871" w:rsidRDefault="00121BB7" w:rsidP="00847F01">
      <w:pPr>
        <w:spacing w:after="0" w:line="240" w:lineRule="auto"/>
        <w:jc w:val="center"/>
        <w:rPr>
          <w:rFonts w:ascii="Times New Roman" w:hAnsi="Times New Roman" w:cs="Times New Roman"/>
        </w:rPr>
      </w:pPr>
      <w:r w:rsidRPr="00B97871">
        <w:rPr>
          <w:rFonts w:ascii="Times New Roman" w:hAnsi="Times New Roman" w:cs="Times New Roman"/>
          <w:i/>
        </w:rPr>
        <w:t>Case study at Amanuban South District, South Central Timor Regency, East Nusa Tenggara Province</w:t>
      </w:r>
      <w:r w:rsidRPr="00B97871">
        <w:rPr>
          <w:rFonts w:ascii="Times New Roman" w:hAnsi="Times New Roman" w:cs="Times New Roman"/>
        </w:rPr>
        <w:t xml:space="preserve"> </w:t>
      </w:r>
    </w:p>
    <w:p w:rsidR="00847F01" w:rsidRPr="00135A3A" w:rsidRDefault="00847F01" w:rsidP="00847F01">
      <w:pPr>
        <w:spacing w:after="0" w:line="240" w:lineRule="auto"/>
        <w:jc w:val="center"/>
        <w:rPr>
          <w:rFonts w:ascii="Times New Roman" w:hAnsi="Times New Roman" w:cs="Times New Roman"/>
          <w:sz w:val="24"/>
          <w:szCs w:val="24"/>
        </w:rPr>
      </w:pPr>
    </w:p>
    <w:p w:rsidR="00121BB7" w:rsidRPr="00B97871" w:rsidRDefault="00121BB7" w:rsidP="00847F01">
      <w:pPr>
        <w:spacing w:after="0" w:line="240" w:lineRule="auto"/>
        <w:jc w:val="center"/>
        <w:rPr>
          <w:rFonts w:ascii="Times New Roman" w:hAnsi="Times New Roman" w:cs="Times New Roman"/>
          <w:vertAlign w:val="superscript"/>
        </w:rPr>
      </w:pPr>
      <w:r w:rsidRPr="00B97871">
        <w:rPr>
          <w:rFonts w:ascii="Times New Roman" w:hAnsi="Times New Roman" w:cs="Times New Roman"/>
        </w:rPr>
        <w:t>Maria Fatima Dete Dellu</w:t>
      </w:r>
      <w:r w:rsidRPr="00B97871">
        <w:rPr>
          <w:rFonts w:ascii="Times New Roman" w:hAnsi="Times New Roman" w:cs="Times New Roman"/>
          <w:vertAlign w:val="superscript"/>
        </w:rPr>
        <w:t>1</w:t>
      </w:r>
      <w:r w:rsidR="00EA3993" w:rsidRPr="00B97871">
        <w:rPr>
          <w:rFonts w:ascii="Times New Roman" w:hAnsi="Times New Roman" w:cs="Times New Roman"/>
          <w:vertAlign w:val="superscript"/>
        </w:rPr>
        <w:t>*</w:t>
      </w:r>
      <w:r w:rsidRPr="00B97871">
        <w:rPr>
          <w:rFonts w:ascii="Times New Roman" w:hAnsi="Times New Roman" w:cs="Times New Roman"/>
        </w:rPr>
        <w:t xml:space="preserve">, </w:t>
      </w:r>
      <w:r w:rsidR="00171A7D" w:rsidRPr="00B97871">
        <w:rPr>
          <w:rFonts w:ascii="Times New Roman" w:hAnsi="Times New Roman" w:cs="Times New Roman"/>
        </w:rPr>
        <w:t xml:space="preserve">Maria </w:t>
      </w:r>
      <w:r w:rsidRPr="00B97871">
        <w:rPr>
          <w:rFonts w:ascii="Times New Roman" w:hAnsi="Times New Roman" w:cs="Times New Roman"/>
        </w:rPr>
        <w:t xml:space="preserve">Mexitalia </w:t>
      </w:r>
      <w:r w:rsidRPr="00B97871">
        <w:rPr>
          <w:rFonts w:ascii="Times New Roman" w:hAnsi="Times New Roman" w:cs="Times New Roman"/>
          <w:vertAlign w:val="superscript"/>
        </w:rPr>
        <w:t>2</w:t>
      </w:r>
      <w:r w:rsidRPr="00B97871">
        <w:rPr>
          <w:rFonts w:ascii="Times New Roman" w:hAnsi="Times New Roman" w:cs="Times New Roman"/>
        </w:rPr>
        <w:t>, Ali Rosidi</w:t>
      </w:r>
      <w:r w:rsidR="00623509">
        <w:rPr>
          <w:rFonts w:ascii="Times New Roman" w:hAnsi="Times New Roman" w:cs="Times New Roman"/>
          <w:vertAlign w:val="superscript"/>
        </w:rPr>
        <w:t>3</w:t>
      </w:r>
    </w:p>
    <w:p w:rsidR="00EA3993" w:rsidRPr="00B97871" w:rsidRDefault="00EA3993" w:rsidP="00847F01">
      <w:pPr>
        <w:spacing w:after="0" w:line="240" w:lineRule="auto"/>
        <w:jc w:val="center"/>
        <w:rPr>
          <w:rFonts w:ascii="Times New Roman" w:hAnsi="Times New Roman" w:cs="Times New Roman"/>
          <w:vertAlign w:val="superscript"/>
        </w:rPr>
      </w:pPr>
    </w:p>
    <w:p w:rsidR="00B97871" w:rsidRDefault="001D49A9" w:rsidP="00B97871">
      <w:pPr>
        <w:pStyle w:val="ListParagraph"/>
        <w:spacing w:after="0" w:line="240" w:lineRule="auto"/>
        <w:jc w:val="center"/>
        <w:rPr>
          <w:rFonts w:ascii="Times New Roman" w:hAnsi="Times New Roman" w:cs="Times New Roman"/>
        </w:rPr>
      </w:pPr>
      <w:r w:rsidRPr="00B97871">
        <w:rPr>
          <w:rFonts w:ascii="Times New Roman" w:hAnsi="Times New Roman" w:cs="Times New Roman"/>
        </w:rPr>
        <w:t>Program Studi Magister Ilmu Gizi</w:t>
      </w:r>
      <w:r w:rsidR="00EA3993" w:rsidRPr="00B97871">
        <w:rPr>
          <w:rFonts w:ascii="Times New Roman" w:hAnsi="Times New Roman" w:cs="Times New Roman"/>
        </w:rPr>
        <w:t>, Fak</w:t>
      </w:r>
      <w:r w:rsidRPr="00B97871">
        <w:rPr>
          <w:rFonts w:ascii="Times New Roman" w:hAnsi="Times New Roman" w:cs="Times New Roman"/>
        </w:rPr>
        <w:t>u</w:t>
      </w:r>
      <w:r w:rsidR="00EA3993" w:rsidRPr="00B97871">
        <w:rPr>
          <w:rFonts w:ascii="Times New Roman" w:hAnsi="Times New Roman" w:cs="Times New Roman"/>
        </w:rPr>
        <w:t>ltas Kedokteran, Un</w:t>
      </w:r>
      <w:r w:rsidR="002F100C" w:rsidRPr="00B97871">
        <w:rPr>
          <w:rFonts w:ascii="Times New Roman" w:hAnsi="Times New Roman" w:cs="Times New Roman"/>
        </w:rPr>
        <w:t>iversitas Diponegoro.</w:t>
      </w:r>
    </w:p>
    <w:p w:rsidR="002F100C" w:rsidRDefault="002F100C" w:rsidP="00B97871">
      <w:pPr>
        <w:pStyle w:val="ListParagraph"/>
        <w:spacing w:after="0" w:line="240" w:lineRule="auto"/>
        <w:jc w:val="center"/>
        <w:rPr>
          <w:rFonts w:ascii="Times New Roman" w:hAnsi="Times New Roman" w:cs="Times New Roman"/>
        </w:rPr>
      </w:pPr>
      <w:r w:rsidRPr="00B97871">
        <w:rPr>
          <w:rFonts w:ascii="Times New Roman" w:hAnsi="Times New Roman" w:cs="Times New Roman"/>
        </w:rPr>
        <w:t>Bagian Ilmu Kesehatan Anak, Fakultas Kedokteran Universitas Diponegoro/RSUP Dr.Kariadi, Semarang</w:t>
      </w:r>
    </w:p>
    <w:p w:rsidR="00623509" w:rsidRPr="00B97871" w:rsidRDefault="00623509" w:rsidP="00B97871">
      <w:pPr>
        <w:pStyle w:val="ListParagraph"/>
        <w:spacing w:after="0" w:line="240" w:lineRule="auto"/>
        <w:jc w:val="center"/>
        <w:rPr>
          <w:rFonts w:ascii="Times New Roman" w:hAnsi="Times New Roman" w:cs="Times New Roman"/>
        </w:rPr>
      </w:pPr>
      <w:r>
        <w:rPr>
          <w:rFonts w:ascii="Times New Roman" w:hAnsi="Times New Roman" w:cs="Times New Roman"/>
        </w:rPr>
        <w:t>Program Gizi Universitas Muhamadiyah Semarang</w:t>
      </w:r>
    </w:p>
    <w:p w:rsidR="00EA3993" w:rsidRPr="00B97871" w:rsidRDefault="00EA3993" w:rsidP="00EA3993">
      <w:pPr>
        <w:pStyle w:val="ListParagraph"/>
        <w:spacing w:after="0" w:line="240" w:lineRule="auto"/>
        <w:jc w:val="center"/>
        <w:rPr>
          <w:rFonts w:ascii="Times New Roman" w:hAnsi="Times New Roman" w:cs="Times New Roman"/>
        </w:rPr>
      </w:pPr>
      <w:r w:rsidRPr="00B97871">
        <w:rPr>
          <w:rFonts w:ascii="Times New Roman" w:hAnsi="Times New Roman" w:cs="Times New Roman"/>
        </w:rPr>
        <w:t>*Email: mariafatimadellu@gmail.com</w:t>
      </w:r>
    </w:p>
    <w:p w:rsidR="00847F01" w:rsidRPr="00135A3A" w:rsidRDefault="00847F01" w:rsidP="00DB5727">
      <w:pPr>
        <w:spacing w:after="0" w:line="240" w:lineRule="auto"/>
        <w:rPr>
          <w:rFonts w:ascii="Times New Roman" w:hAnsi="Times New Roman" w:cs="Times New Roman"/>
          <w:sz w:val="24"/>
          <w:szCs w:val="24"/>
          <w:vertAlign w:val="superscript"/>
        </w:rPr>
      </w:pPr>
    </w:p>
    <w:p w:rsidR="00DB5727" w:rsidRPr="00135A3A" w:rsidRDefault="00DB5727" w:rsidP="00DB5727">
      <w:pPr>
        <w:spacing w:after="0"/>
        <w:jc w:val="center"/>
        <w:rPr>
          <w:rFonts w:ascii="Times New Roman" w:hAnsi="Times New Roman" w:cs="Times New Roman"/>
          <w:b/>
          <w:i/>
          <w:sz w:val="24"/>
          <w:szCs w:val="24"/>
        </w:rPr>
      </w:pPr>
      <w:r w:rsidRPr="00135A3A">
        <w:rPr>
          <w:rFonts w:ascii="Times New Roman" w:hAnsi="Times New Roman" w:cs="Times New Roman"/>
          <w:b/>
          <w:i/>
          <w:sz w:val="24"/>
          <w:szCs w:val="24"/>
        </w:rPr>
        <w:t>ABSTRACT</w:t>
      </w:r>
    </w:p>
    <w:p w:rsidR="00DB5727" w:rsidRPr="003D751E" w:rsidRDefault="00DB5727" w:rsidP="00EA3993">
      <w:pPr>
        <w:spacing w:line="240" w:lineRule="auto"/>
        <w:jc w:val="both"/>
        <w:rPr>
          <w:rFonts w:ascii="Times New Roman" w:hAnsi="Times New Roman" w:cs="Times New Roman"/>
          <w:i/>
          <w:sz w:val="24"/>
          <w:szCs w:val="24"/>
        </w:rPr>
      </w:pPr>
      <w:r w:rsidRPr="003D751E">
        <w:rPr>
          <w:rFonts w:ascii="Times New Roman" w:hAnsi="Times New Roman" w:cs="Times New Roman"/>
          <w:i/>
          <w:sz w:val="24"/>
          <w:szCs w:val="24"/>
        </w:rPr>
        <w:t xml:space="preserve">The purpose of this study was analysis the social-culture and short stature on parents as </w:t>
      </w:r>
      <w:r w:rsidR="005B73A9" w:rsidRPr="005B73A9">
        <w:rPr>
          <w:rFonts w:ascii="Times New Roman" w:hAnsi="Times New Roman" w:cs="Times New Roman"/>
          <w:i/>
          <w:sz w:val="24"/>
          <w:szCs w:val="24"/>
        </w:rPr>
        <w:t>stunting</w:t>
      </w:r>
      <w:r w:rsidRPr="003D751E">
        <w:rPr>
          <w:rFonts w:ascii="Times New Roman" w:hAnsi="Times New Roman" w:cs="Times New Roman"/>
          <w:i/>
          <w:sz w:val="24"/>
          <w:szCs w:val="24"/>
        </w:rPr>
        <w:t xml:space="preserve"> incident risk factors in children a</w:t>
      </w:r>
      <w:r w:rsidR="00EA3993">
        <w:rPr>
          <w:rFonts w:ascii="Times New Roman" w:hAnsi="Times New Roman" w:cs="Times New Roman"/>
          <w:i/>
          <w:sz w:val="24"/>
          <w:szCs w:val="24"/>
        </w:rPr>
        <w:t>ged 2 to 5 years. The study used</w:t>
      </w:r>
      <w:r w:rsidRPr="003D751E">
        <w:rPr>
          <w:rFonts w:ascii="Times New Roman" w:hAnsi="Times New Roman" w:cs="Times New Roman"/>
          <w:i/>
          <w:sz w:val="24"/>
          <w:szCs w:val="24"/>
        </w:rPr>
        <w:t xml:space="preserve"> a quantitative approach with case control design and qualitative approach with in-depth interview. Subject of the study children aged 2-5 years with 45 cases (</w:t>
      </w:r>
      <w:r w:rsidR="005B73A9" w:rsidRPr="005B73A9">
        <w:rPr>
          <w:rFonts w:ascii="Times New Roman" w:hAnsi="Times New Roman" w:cs="Times New Roman"/>
          <w:i/>
          <w:sz w:val="24"/>
          <w:szCs w:val="24"/>
        </w:rPr>
        <w:t>stunting</w:t>
      </w:r>
      <w:r w:rsidRPr="003D751E">
        <w:rPr>
          <w:rFonts w:ascii="Times New Roman" w:hAnsi="Times New Roman" w:cs="Times New Roman"/>
          <w:i/>
          <w:sz w:val="24"/>
          <w:szCs w:val="24"/>
        </w:rPr>
        <w:t xml:space="preserve">) and 45 control (normal). Social-culture data obtained through interviews. Height data obtained by measuring the height using a stadiometer. Data were analyzed using Chi Square test and logistic regression to calculate the Odds Ratio (OR). The Logistic regression test showed that the individual’s perception of sick as a curse (OR=7.430; 95%CI: 2.378-23.216), stop breastfeeding habit &lt;24 months (OR=6.008; 95%CI: 1.833-19.692) and low household expenditure for food (OR=5.775; 95%CI:1.282-26.018) is a risk factor </w:t>
      </w:r>
      <w:r w:rsidR="005B73A9" w:rsidRPr="005B73A9">
        <w:rPr>
          <w:rFonts w:ascii="Times New Roman" w:hAnsi="Times New Roman" w:cs="Times New Roman"/>
          <w:i/>
          <w:sz w:val="24"/>
          <w:szCs w:val="24"/>
        </w:rPr>
        <w:t>stunting</w:t>
      </w:r>
      <w:r w:rsidRPr="003D751E">
        <w:rPr>
          <w:rFonts w:ascii="Times New Roman" w:hAnsi="Times New Roman" w:cs="Times New Roman"/>
          <w:i/>
          <w:sz w:val="24"/>
          <w:szCs w:val="24"/>
        </w:rPr>
        <w:t xml:space="preserve"> incident with probability value of 73.8%. The results showed that individual’s perception of sick as a curse, stop breastfeeding habit &lt;24 months and low household expenditure for food were risk factors of </w:t>
      </w:r>
      <w:r w:rsidR="005B73A9" w:rsidRPr="005B73A9">
        <w:rPr>
          <w:rFonts w:ascii="Times New Roman" w:hAnsi="Times New Roman" w:cs="Times New Roman"/>
          <w:i/>
          <w:sz w:val="24"/>
          <w:szCs w:val="24"/>
        </w:rPr>
        <w:t>stunting</w:t>
      </w:r>
      <w:r w:rsidRPr="003D751E">
        <w:rPr>
          <w:rFonts w:ascii="Times New Roman" w:hAnsi="Times New Roman" w:cs="Times New Roman"/>
          <w:i/>
          <w:sz w:val="24"/>
          <w:szCs w:val="24"/>
        </w:rPr>
        <w:t xml:space="preserve"> incident on the children 2-5 years in Amanuban South District.</w:t>
      </w:r>
    </w:p>
    <w:p w:rsidR="003D751E" w:rsidRPr="00EA3993" w:rsidRDefault="00DB5727" w:rsidP="00EA3993">
      <w:pPr>
        <w:jc w:val="both"/>
        <w:rPr>
          <w:rFonts w:ascii="Times New Roman" w:hAnsi="Times New Roman" w:cs="Times New Roman"/>
          <w:i/>
          <w:sz w:val="24"/>
          <w:szCs w:val="24"/>
        </w:rPr>
      </w:pPr>
      <w:r w:rsidRPr="003D751E">
        <w:rPr>
          <w:rFonts w:ascii="Times New Roman" w:hAnsi="Times New Roman" w:cs="Times New Roman"/>
          <w:b/>
          <w:i/>
          <w:sz w:val="24"/>
          <w:szCs w:val="24"/>
        </w:rPr>
        <w:t xml:space="preserve">Key Words: </w:t>
      </w:r>
      <w:r w:rsidR="005B73A9" w:rsidRPr="005B73A9">
        <w:rPr>
          <w:rFonts w:ascii="Times New Roman" w:hAnsi="Times New Roman" w:cs="Times New Roman"/>
          <w:i/>
          <w:sz w:val="24"/>
          <w:szCs w:val="24"/>
        </w:rPr>
        <w:t>Stunting</w:t>
      </w:r>
      <w:r w:rsidRPr="003D751E">
        <w:rPr>
          <w:rFonts w:ascii="Times New Roman" w:hAnsi="Times New Roman" w:cs="Times New Roman"/>
          <w:i/>
          <w:sz w:val="24"/>
          <w:szCs w:val="24"/>
        </w:rPr>
        <w:t>, social-culture, short stature of parents</w:t>
      </w:r>
    </w:p>
    <w:p w:rsidR="003D751E" w:rsidRPr="003D751E" w:rsidRDefault="003D751E" w:rsidP="003D751E">
      <w:pPr>
        <w:spacing w:after="0"/>
        <w:jc w:val="center"/>
        <w:rPr>
          <w:rFonts w:ascii="Times New Roman" w:hAnsi="Times New Roman" w:cs="Times New Roman"/>
          <w:b/>
          <w:sz w:val="24"/>
          <w:szCs w:val="24"/>
        </w:rPr>
      </w:pPr>
      <w:r w:rsidRPr="003D751E">
        <w:rPr>
          <w:rFonts w:ascii="Times New Roman" w:hAnsi="Times New Roman" w:cs="Times New Roman"/>
          <w:b/>
          <w:sz w:val="24"/>
          <w:szCs w:val="24"/>
        </w:rPr>
        <w:t>ABSTRAK</w:t>
      </w:r>
    </w:p>
    <w:p w:rsidR="00875723" w:rsidRDefault="00847F01" w:rsidP="00847F01">
      <w:pPr>
        <w:spacing w:after="0"/>
        <w:jc w:val="both"/>
        <w:rPr>
          <w:rFonts w:ascii="Times New Roman" w:hAnsi="Times New Roman" w:cs="Times New Roman"/>
          <w:sz w:val="24"/>
          <w:szCs w:val="24"/>
        </w:rPr>
      </w:pPr>
      <w:r>
        <w:rPr>
          <w:rFonts w:ascii="Times New Roman" w:hAnsi="Times New Roman" w:cs="Times New Roman"/>
          <w:sz w:val="24"/>
          <w:szCs w:val="24"/>
        </w:rPr>
        <w:t xml:space="preserve">Penelitian ini bertujuan menganalisis faktor sosial budaya dan perawakan pendek pada orang tua sebagai faktor risiko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usia 2-5 tahun. </w:t>
      </w:r>
      <w:r w:rsidR="00727CE4">
        <w:rPr>
          <w:rFonts w:ascii="Times New Roman" w:hAnsi="Times New Roman" w:cs="Times New Roman"/>
          <w:sz w:val="24"/>
          <w:szCs w:val="24"/>
        </w:rPr>
        <w:t xml:space="preserve">Penelitian menggunakan pendekatan </w:t>
      </w:r>
      <w:r w:rsidR="009C3674">
        <w:rPr>
          <w:rFonts w:ascii="Times New Roman" w:hAnsi="Times New Roman" w:cs="Times New Roman"/>
          <w:sz w:val="24"/>
          <w:szCs w:val="24"/>
        </w:rPr>
        <w:t>kuantitatif</w:t>
      </w:r>
      <w:r w:rsidR="00727CE4">
        <w:rPr>
          <w:rFonts w:ascii="Times New Roman" w:hAnsi="Times New Roman" w:cs="Times New Roman"/>
          <w:sz w:val="24"/>
          <w:szCs w:val="24"/>
        </w:rPr>
        <w:t xml:space="preserve"> dengan desain </w:t>
      </w:r>
      <w:r w:rsidR="00727CE4" w:rsidRPr="009C3674">
        <w:rPr>
          <w:rFonts w:ascii="Times New Roman" w:hAnsi="Times New Roman" w:cs="Times New Roman"/>
          <w:i/>
          <w:sz w:val="24"/>
          <w:szCs w:val="24"/>
        </w:rPr>
        <w:t>case-control</w:t>
      </w:r>
      <w:r w:rsidR="00727CE4">
        <w:rPr>
          <w:rFonts w:ascii="Times New Roman" w:hAnsi="Times New Roman" w:cs="Times New Roman"/>
          <w:sz w:val="24"/>
          <w:szCs w:val="24"/>
        </w:rPr>
        <w:t xml:space="preserve"> dan </w:t>
      </w:r>
      <w:r w:rsidR="009C3674">
        <w:rPr>
          <w:rFonts w:ascii="Times New Roman" w:hAnsi="Times New Roman" w:cs="Times New Roman"/>
          <w:sz w:val="24"/>
          <w:szCs w:val="24"/>
        </w:rPr>
        <w:t>kualitatif</w:t>
      </w:r>
      <w:r w:rsidR="00727CE4">
        <w:rPr>
          <w:rFonts w:ascii="Times New Roman" w:hAnsi="Times New Roman" w:cs="Times New Roman"/>
          <w:sz w:val="24"/>
          <w:szCs w:val="24"/>
        </w:rPr>
        <w:t xml:space="preserve"> dengan wawancara mendalam. Subjek penelitian anak usia 2-5 tahun dengan 45 kasus (</w:t>
      </w:r>
      <w:r w:rsidR="00727CE4" w:rsidRPr="00727CE4">
        <w:rPr>
          <w:rFonts w:ascii="Times New Roman" w:hAnsi="Times New Roman" w:cs="Times New Roman"/>
          <w:i/>
          <w:sz w:val="24"/>
          <w:szCs w:val="24"/>
        </w:rPr>
        <w:t>stunting</w:t>
      </w:r>
      <w:r w:rsidR="00727CE4">
        <w:rPr>
          <w:rFonts w:ascii="Times New Roman" w:hAnsi="Times New Roman" w:cs="Times New Roman"/>
          <w:sz w:val="24"/>
          <w:szCs w:val="24"/>
        </w:rPr>
        <w:t xml:space="preserve">) dan 45 kontorl (normal). </w:t>
      </w:r>
      <w:r w:rsidR="001779D2">
        <w:rPr>
          <w:rFonts w:ascii="Times New Roman" w:hAnsi="Times New Roman" w:cs="Times New Roman"/>
          <w:sz w:val="24"/>
          <w:szCs w:val="24"/>
        </w:rPr>
        <w:t xml:space="preserve">Data sosial budaya </w:t>
      </w:r>
      <w:r w:rsidR="001779D2" w:rsidRPr="00E85F45">
        <w:rPr>
          <w:rFonts w:ascii="Times New Roman" w:hAnsi="Times New Roman" w:cs="Times New Roman"/>
          <w:sz w:val="24"/>
          <w:szCs w:val="24"/>
        </w:rPr>
        <w:t>diperoleh</w:t>
      </w:r>
      <w:r w:rsidR="001779D2">
        <w:rPr>
          <w:rFonts w:ascii="Times New Roman" w:hAnsi="Times New Roman" w:cs="Times New Roman"/>
          <w:sz w:val="24"/>
          <w:szCs w:val="24"/>
        </w:rPr>
        <w:t xml:space="preserve"> melalui wawancara mendalam. Data tinggi badan diperoleh melalui pengukuran menggunakan </w:t>
      </w:r>
      <w:r w:rsidR="001779D2" w:rsidRPr="00BD3854">
        <w:rPr>
          <w:rFonts w:ascii="Times New Roman" w:hAnsi="Times New Roman" w:cs="Times New Roman"/>
          <w:i/>
          <w:sz w:val="24"/>
          <w:szCs w:val="24"/>
        </w:rPr>
        <w:t>stadiometer</w:t>
      </w:r>
      <w:r w:rsidR="001779D2">
        <w:rPr>
          <w:rFonts w:ascii="Times New Roman" w:hAnsi="Times New Roman" w:cs="Times New Roman"/>
          <w:i/>
          <w:sz w:val="24"/>
          <w:szCs w:val="24"/>
        </w:rPr>
        <w:t>.</w:t>
      </w:r>
      <w:r w:rsidR="00D71355">
        <w:rPr>
          <w:rFonts w:ascii="Times New Roman" w:hAnsi="Times New Roman" w:cs="Times New Roman"/>
          <w:sz w:val="24"/>
          <w:szCs w:val="24"/>
        </w:rPr>
        <w:t xml:space="preserve"> </w:t>
      </w:r>
      <w:r>
        <w:rPr>
          <w:rFonts w:ascii="Times New Roman" w:hAnsi="Times New Roman" w:cs="Times New Roman"/>
          <w:sz w:val="24"/>
          <w:szCs w:val="24"/>
        </w:rPr>
        <w:t xml:space="preserve">Data dianalisis menggunakan uji </w:t>
      </w:r>
      <w:r w:rsidRPr="00BF515E">
        <w:rPr>
          <w:rFonts w:ascii="Times New Roman" w:hAnsi="Times New Roman" w:cs="Times New Roman"/>
          <w:i/>
          <w:sz w:val="24"/>
          <w:szCs w:val="24"/>
        </w:rPr>
        <w:t>Chi Square</w:t>
      </w:r>
      <w:r>
        <w:rPr>
          <w:rFonts w:ascii="Times New Roman" w:hAnsi="Times New Roman" w:cs="Times New Roman"/>
          <w:sz w:val="24"/>
          <w:szCs w:val="24"/>
        </w:rPr>
        <w:t xml:space="preserve"> </w:t>
      </w:r>
      <w:r w:rsidR="00674CBC">
        <w:rPr>
          <w:rFonts w:ascii="Times New Roman" w:hAnsi="Times New Roman" w:cs="Times New Roman"/>
          <w:sz w:val="24"/>
          <w:szCs w:val="24"/>
        </w:rPr>
        <w:t xml:space="preserve">untuk melihat hubungan antara variabel </w:t>
      </w:r>
      <w:r>
        <w:rPr>
          <w:rFonts w:ascii="Times New Roman" w:hAnsi="Times New Roman" w:cs="Times New Roman"/>
          <w:sz w:val="24"/>
          <w:szCs w:val="24"/>
        </w:rPr>
        <w:t xml:space="preserve">dan Regresi Logistik untuk menghitung nilai </w:t>
      </w:r>
      <w:r w:rsidRPr="00BD3854">
        <w:rPr>
          <w:rFonts w:ascii="Times New Roman" w:hAnsi="Times New Roman" w:cs="Times New Roman"/>
          <w:i/>
          <w:sz w:val="24"/>
          <w:szCs w:val="24"/>
        </w:rPr>
        <w:t>Odds Rasio</w:t>
      </w:r>
      <w:r>
        <w:rPr>
          <w:rFonts w:ascii="Times New Roman" w:hAnsi="Times New Roman" w:cs="Times New Roman"/>
          <w:sz w:val="24"/>
          <w:szCs w:val="24"/>
        </w:rPr>
        <w:t xml:space="preserve"> (OR).</w:t>
      </w:r>
      <w:r w:rsidR="00D71355">
        <w:rPr>
          <w:rFonts w:ascii="Times New Roman" w:hAnsi="Times New Roman" w:cs="Times New Roman"/>
          <w:sz w:val="24"/>
          <w:szCs w:val="24"/>
        </w:rPr>
        <w:t xml:space="preserve"> </w:t>
      </w:r>
      <w:r w:rsidRPr="00674CBC">
        <w:rPr>
          <w:rFonts w:ascii="Times New Roman" w:hAnsi="Times New Roman" w:cs="Times New Roman"/>
          <w:sz w:val="24"/>
          <w:szCs w:val="24"/>
        </w:rPr>
        <w:t>Hasil</w:t>
      </w:r>
      <w:r w:rsidR="00674CBC">
        <w:rPr>
          <w:rFonts w:ascii="Times New Roman" w:hAnsi="Times New Roman" w:cs="Times New Roman"/>
          <w:sz w:val="24"/>
          <w:szCs w:val="24"/>
        </w:rPr>
        <w:t xml:space="preserve"> penelitian menunjukkan bahwa p</w:t>
      </w:r>
      <w:r>
        <w:rPr>
          <w:rFonts w:ascii="Times New Roman" w:hAnsi="Times New Roman" w:cs="Times New Roman"/>
          <w:sz w:val="24"/>
          <w:szCs w:val="24"/>
        </w:rPr>
        <w:t>ersepsi individu tentang sakit sebagai kutukan</w:t>
      </w:r>
      <w:r w:rsidR="00ED2EF2">
        <w:rPr>
          <w:rFonts w:ascii="Times New Roman" w:hAnsi="Times New Roman" w:cs="Times New Roman"/>
          <w:sz w:val="24"/>
          <w:szCs w:val="24"/>
        </w:rPr>
        <w:t xml:space="preserve"> (OR=7,430; 95%CI: 2,378-23,216)</w:t>
      </w:r>
      <w:r>
        <w:rPr>
          <w:rFonts w:ascii="Times New Roman" w:hAnsi="Times New Roman" w:cs="Times New Roman"/>
          <w:sz w:val="24"/>
          <w:szCs w:val="24"/>
        </w:rPr>
        <w:t xml:space="preserve">, kebiasaan menghentikan ASI &lt;24 bulan </w:t>
      </w:r>
      <w:r w:rsidR="00ED2EF2">
        <w:rPr>
          <w:rFonts w:ascii="Times New Roman" w:hAnsi="Times New Roman" w:cs="Times New Roman"/>
          <w:sz w:val="24"/>
          <w:szCs w:val="24"/>
        </w:rPr>
        <w:t xml:space="preserve">(OR=6,008; 95%CI: 1,833-19,692) </w:t>
      </w:r>
      <w:r>
        <w:rPr>
          <w:rFonts w:ascii="Times New Roman" w:hAnsi="Times New Roman" w:cs="Times New Roman"/>
          <w:sz w:val="24"/>
          <w:szCs w:val="24"/>
        </w:rPr>
        <w:t xml:space="preserve">dan tingkat pengeluaran keluarga yang rendah </w:t>
      </w:r>
      <w:r w:rsidR="00ED2EF2">
        <w:rPr>
          <w:rFonts w:ascii="Times New Roman" w:hAnsi="Times New Roman" w:cs="Times New Roman"/>
          <w:sz w:val="24"/>
          <w:szCs w:val="24"/>
        </w:rPr>
        <w:t xml:space="preserve">(OR=5,775 95%CI: 1,282-26,018) </w:t>
      </w:r>
      <w:r>
        <w:rPr>
          <w:rFonts w:ascii="Times New Roman" w:hAnsi="Times New Roman" w:cs="Times New Roman"/>
          <w:sz w:val="24"/>
          <w:szCs w:val="24"/>
        </w:rPr>
        <w:t xml:space="preserve">merupakan faktor risiko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usia 2-5 tahun di Kecamatan Amanuban Selatan.</w:t>
      </w:r>
    </w:p>
    <w:p w:rsidR="004D25F7" w:rsidRDefault="00847F01" w:rsidP="00EA3993">
      <w:pPr>
        <w:spacing w:after="0"/>
        <w:rPr>
          <w:rFonts w:ascii="Times New Roman" w:hAnsi="Times New Roman" w:cs="Times New Roman"/>
          <w:sz w:val="24"/>
          <w:szCs w:val="24"/>
        </w:rPr>
      </w:pPr>
      <w:r w:rsidRPr="00A86F6B">
        <w:rPr>
          <w:rFonts w:ascii="Times New Roman" w:hAnsi="Times New Roman" w:cs="Times New Roman"/>
          <w:b/>
          <w:sz w:val="24"/>
          <w:szCs w:val="24"/>
        </w:rPr>
        <w:t>Kata Kunci:</w:t>
      </w:r>
      <w:r>
        <w:rPr>
          <w:rFonts w:ascii="Times New Roman" w:hAnsi="Times New Roman" w:cs="Times New Roman"/>
          <w:sz w:val="24"/>
          <w:szCs w:val="24"/>
        </w:rPr>
        <w:t xml:space="preserve"> </w:t>
      </w:r>
      <w:r w:rsidR="005B73A9" w:rsidRPr="005B73A9">
        <w:rPr>
          <w:rFonts w:ascii="Times New Roman" w:hAnsi="Times New Roman" w:cs="Times New Roman"/>
          <w:i/>
          <w:sz w:val="24"/>
          <w:szCs w:val="24"/>
        </w:rPr>
        <w:t>Stunting</w:t>
      </w:r>
      <w:r>
        <w:rPr>
          <w:rFonts w:ascii="Times New Roman" w:hAnsi="Times New Roman" w:cs="Times New Roman"/>
          <w:sz w:val="24"/>
          <w:szCs w:val="24"/>
        </w:rPr>
        <w:t>,</w:t>
      </w:r>
      <w:r w:rsidR="00DB5727">
        <w:rPr>
          <w:rFonts w:ascii="Times New Roman" w:hAnsi="Times New Roman" w:cs="Times New Roman"/>
          <w:sz w:val="24"/>
          <w:szCs w:val="24"/>
        </w:rPr>
        <w:t xml:space="preserve"> </w:t>
      </w:r>
      <w:r>
        <w:rPr>
          <w:rFonts w:ascii="Times New Roman" w:hAnsi="Times New Roman" w:cs="Times New Roman"/>
          <w:sz w:val="24"/>
          <w:szCs w:val="24"/>
        </w:rPr>
        <w:t>Sosial bu</w:t>
      </w:r>
      <w:r w:rsidR="00983973">
        <w:rPr>
          <w:rFonts w:ascii="Times New Roman" w:hAnsi="Times New Roman" w:cs="Times New Roman"/>
          <w:sz w:val="24"/>
          <w:szCs w:val="24"/>
        </w:rPr>
        <w:t>daya, Perawakan pendek orang tua</w:t>
      </w:r>
    </w:p>
    <w:p w:rsidR="00983973" w:rsidRDefault="00983973" w:rsidP="00EA3993">
      <w:pPr>
        <w:spacing w:after="0"/>
        <w:rPr>
          <w:rFonts w:ascii="Times New Roman" w:hAnsi="Times New Roman" w:cs="Times New Roman"/>
          <w:sz w:val="24"/>
          <w:szCs w:val="24"/>
        </w:rPr>
      </w:pPr>
    </w:p>
    <w:p w:rsidR="00983973" w:rsidRPr="00EA3993" w:rsidRDefault="00983973" w:rsidP="00EA3993">
      <w:pPr>
        <w:spacing w:after="0"/>
        <w:rPr>
          <w:rFonts w:ascii="Times New Roman" w:hAnsi="Times New Roman" w:cs="Times New Roman"/>
          <w:sz w:val="24"/>
          <w:szCs w:val="24"/>
        </w:rPr>
        <w:sectPr w:rsidR="00983973" w:rsidRPr="00EA3993">
          <w:pgSz w:w="11906" w:h="16838"/>
          <w:pgMar w:top="1440" w:right="1440" w:bottom="1440" w:left="1440" w:header="708" w:footer="708" w:gutter="0"/>
          <w:cols w:space="708"/>
          <w:docGrid w:linePitch="360"/>
        </w:sectPr>
      </w:pPr>
    </w:p>
    <w:p w:rsidR="00427B23" w:rsidRDefault="00427B23" w:rsidP="00BA267B">
      <w:pPr>
        <w:spacing w:after="0"/>
        <w:jc w:val="both"/>
        <w:rPr>
          <w:rFonts w:ascii="Times New Roman" w:hAnsi="Times New Roman" w:cs="Times New Roman"/>
          <w:b/>
          <w:sz w:val="24"/>
          <w:szCs w:val="24"/>
        </w:rPr>
      </w:pPr>
      <w:r w:rsidRPr="00427B23">
        <w:rPr>
          <w:rFonts w:ascii="Times New Roman" w:hAnsi="Times New Roman" w:cs="Times New Roman"/>
          <w:b/>
          <w:sz w:val="24"/>
          <w:szCs w:val="24"/>
        </w:rPr>
        <w:lastRenderedPageBreak/>
        <w:t>PENDAHULUAN</w:t>
      </w:r>
    </w:p>
    <w:p w:rsidR="00135A3A" w:rsidRDefault="005B73A9" w:rsidP="00135A3A">
      <w:pPr>
        <w:spacing w:after="0" w:line="240" w:lineRule="auto"/>
        <w:ind w:left="-76" w:firstLine="502"/>
        <w:jc w:val="both"/>
        <w:rPr>
          <w:rFonts w:ascii="Times New Roman" w:hAnsi="Times New Roman" w:cs="Times New Roman"/>
          <w:sz w:val="24"/>
          <w:szCs w:val="24"/>
        </w:rPr>
      </w:pPr>
      <w:r w:rsidRPr="005B73A9">
        <w:rPr>
          <w:rFonts w:ascii="Times New Roman" w:hAnsi="Times New Roman" w:cs="Times New Roman"/>
          <w:i/>
          <w:sz w:val="24"/>
          <w:szCs w:val="24"/>
        </w:rPr>
        <w:t>Stunting</w:t>
      </w:r>
      <w:r w:rsidR="00427B23" w:rsidRPr="00C51A71">
        <w:rPr>
          <w:rFonts w:ascii="Times New Roman" w:hAnsi="Times New Roman" w:cs="Times New Roman"/>
          <w:sz w:val="24"/>
          <w:szCs w:val="24"/>
        </w:rPr>
        <w:t xml:space="preserve"> atau </w:t>
      </w:r>
      <w:r w:rsidR="00427B23" w:rsidRPr="003F75EE">
        <w:rPr>
          <w:rFonts w:ascii="Times New Roman" w:hAnsi="Times New Roman" w:cs="Times New Roman"/>
          <w:sz w:val="24"/>
          <w:szCs w:val="24"/>
        </w:rPr>
        <w:t>perawakan pendek merupakan salah s</w:t>
      </w:r>
      <w:r w:rsidR="00427B23">
        <w:rPr>
          <w:rFonts w:ascii="Times New Roman" w:hAnsi="Times New Roman" w:cs="Times New Roman"/>
          <w:sz w:val="24"/>
          <w:szCs w:val="24"/>
        </w:rPr>
        <w:t>atu masalah kesehatan masyarakat.</w:t>
      </w:r>
      <w:r w:rsidR="00427B23" w:rsidRPr="003F75EE">
        <w:rPr>
          <w:rFonts w:ascii="Times New Roman" w:hAnsi="Times New Roman" w:cs="Times New Roman"/>
          <w:sz w:val="24"/>
          <w:szCs w:val="24"/>
        </w:rPr>
        <w:t xml:space="preserve"> </w:t>
      </w:r>
      <w:r w:rsidR="00427B23">
        <w:rPr>
          <w:rFonts w:ascii="Times New Roman" w:hAnsi="Times New Roman" w:cs="Times New Roman"/>
          <w:sz w:val="24"/>
          <w:szCs w:val="24"/>
        </w:rPr>
        <w:t>P</w:t>
      </w:r>
      <w:r w:rsidR="00427B23" w:rsidRPr="003F75EE">
        <w:rPr>
          <w:rFonts w:ascii="Times New Roman" w:hAnsi="Times New Roman" w:cs="Times New Roman"/>
          <w:sz w:val="24"/>
          <w:szCs w:val="24"/>
        </w:rPr>
        <w:t>enanganan</w:t>
      </w:r>
      <w:r w:rsidR="00427B23">
        <w:rPr>
          <w:rFonts w:ascii="Times New Roman" w:hAnsi="Times New Roman" w:cs="Times New Roman"/>
          <w:sz w:val="24"/>
          <w:szCs w:val="24"/>
        </w:rPr>
        <w:t xml:space="preserve"> masalah </w:t>
      </w:r>
      <w:r w:rsidRPr="005B73A9">
        <w:rPr>
          <w:rFonts w:ascii="Times New Roman" w:hAnsi="Times New Roman" w:cs="Times New Roman"/>
          <w:i/>
          <w:sz w:val="24"/>
          <w:szCs w:val="24"/>
        </w:rPr>
        <w:t>stunting</w:t>
      </w:r>
      <w:r w:rsidR="00427B23" w:rsidRPr="003F75EE">
        <w:rPr>
          <w:rFonts w:ascii="Times New Roman" w:hAnsi="Times New Roman" w:cs="Times New Roman"/>
          <w:sz w:val="24"/>
          <w:szCs w:val="24"/>
        </w:rPr>
        <w:t xml:space="preserve"> masih terus dilakukan karena prevalensinya yang masih cukup tinggi terutama di negara-negara berkembang.</w:t>
      </w:r>
      <w:r w:rsidR="00427B23" w:rsidRPr="003F75EE">
        <w:rPr>
          <w:rFonts w:ascii="Times New Roman" w:hAnsi="Times New Roman" w:cs="Times New Roman"/>
          <w:b/>
          <w:sz w:val="24"/>
          <w:szCs w:val="24"/>
        </w:rPr>
        <w:t xml:space="preserve"> </w:t>
      </w:r>
      <w:r w:rsidR="00427B23" w:rsidRPr="003F75EE">
        <w:rPr>
          <w:rFonts w:ascii="Times New Roman" w:hAnsi="Times New Roman" w:cs="Times New Roman"/>
          <w:iCs/>
          <w:sz w:val="24"/>
          <w:szCs w:val="24"/>
        </w:rPr>
        <w:t xml:space="preserve">Menurut </w:t>
      </w:r>
      <w:r w:rsidR="00427B23" w:rsidRPr="003F75EE">
        <w:rPr>
          <w:rFonts w:ascii="Times New Roman" w:hAnsi="Times New Roman" w:cs="Times New Roman"/>
          <w:i/>
          <w:iCs/>
          <w:sz w:val="24"/>
          <w:szCs w:val="24"/>
        </w:rPr>
        <w:t xml:space="preserve">World Health Organizaion </w:t>
      </w:r>
      <w:r w:rsidR="00427B23" w:rsidRPr="003F75EE">
        <w:rPr>
          <w:rFonts w:ascii="Times New Roman" w:hAnsi="Times New Roman" w:cs="Times New Roman"/>
          <w:sz w:val="24"/>
          <w:szCs w:val="24"/>
        </w:rPr>
        <w:t xml:space="preserve">(WHO, 2010), kondisi </w:t>
      </w:r>
      <w:r w:rsidRPr="005B73A9">
        <w:rPr>
          <w:rFonts w:ascii="Times New Roman" w:hAnsi="Times New Roman" w:cs="Times New Roman"/>
          <w:i/>
          <w:sz w:val="24"/>
          <w:szCs w:val="24"/>
        </w:rPr>
        <w:t>stunting</w:t>
      </w:r>
      <w:r w:rsidR="00427B23" w:rsidRPr="003F75EE">
        <w:rPr>
          <w:rFonts w:ascii="Times New Roman" w:hAnsi="Times New Roman" w:cs="Times New Roman"/>
          <w:sz w:val="24"/>
          <w:szCs w:val="24"/>
        </w:rPr>
        <w:t xml:space="preserve"> ditunjukkan dengan nilai </w:t>
      </w:r>
      <w:r w:rsidR="00427B23" w:rsidRPr="001E7EEA">
        <w:rPr>
          <w:rFonts w:ascii="Times New Roman" w:hAnsi="Times New Roman" w:cs="Times New Roman"/>
          <w:i/>
          <w:sz w:val="24"/>
          <w:szCs w:val="24"/>
        </w:rPr>
        <w:t>Z-score</w:t>
      </w:r>
      <w:r w:rsidR="00427B23" w:rsidRPr="003F75EE">
        <w:rPr>
          <w:rFonts w:ascii="Times New Roman" w:hAnsi="Times New Roman" w:cs="Times New Roman"/>
          <w:sz w:val="24"/>
          <w:szCs w:val="24"/>
        </w:rPr>
        <w:t xml:space="preserve"> tinggi badan menurut umur (TB/U) kurang dari -2 standar deviasi (SD). Seorang anak yang mengalami </w:t>
      </w:r>
      <w:r w:rsidRPr="005B73A9">
        <w:rPr>
          <w:rFonts w:ascii="Times New Roman" w:hAnsi="Times New Roman" w:cs="Times New Roman"/>
          <w:i/>
          <w:sz w:val="24"/>
          <w:szCs w:val="24"/>
        </w:rPr>
        <w:t>stunting</w:t>
      </w:r>
      <w:r w:rsidR="00427B23" w:rsidRPr="003F75EE">
        <w:rPr>
          <w:rFonts w:ascii="Times New Roman" w:hAnsi="Times New Roman" w:cs="Times New Roman"/>
          <w:sz w:val="24"/>
          <w:szCs w:val="24"/>
        </w:rPr>
        <w:t xml:space="preserve"> akan memiliki tinggi badan yang lebih rendah jika dibandingkan dengan anak seusianya. </w:t>
      </w:r>
      <w:r w:rsidR="00427B23" w:rsidRPr="003F75EE">
        <w:rPr>
          <w:rFonts w:ascii="Times New Roman" w:hAnsi="Times New Roman" w:cs="Times New Roman"/>
          <w:b/>
          <w:sz w:val="24"/>
          <w:szCs w:val="24"/>
        </w:rPr>
        <w:t xml:space="preserve"> </w:t>
      </w:r>
      <w:r w:rsidRPr="005B73A9">
        <w:rPr>
          <w:rFonts w:ascii="Times New Roman" w:hAnsi="Times New Roman" w:cs="Times New Roman"/>
          <w:i/>
          <w:sz w:val="24"/>
          <w:szCs w:val="24"/>
        </w:rPr>
        <w:t>Stunting</w:t>
      </w:r>
      <w:r w:rsidR="00427B23" w:rsidRPr="003F75EE">
        <w:rPr>
          <w:rFonts w:ascii="Times New Roman" w:hAnsi="Times New Roman" w:cs="Times New Roman"/>
          <w:sz w:val="24"/>
          <w:szCs w:val="24"/>
        </w:rPr>
        <w:t xml:space="preserve"> yang terjadi pada anak balita merupakan refleksi dari permasalahan gizi di masa lalu terutama masalah gizi ibu selama kehamilan</w:t>
      </w:r>
      <w:r w:rsidR="00427B23" w:rsidRPr="0046679D">
        <w:rPr>
          <w:rFonts w:ascii="Times New Roman" w:hAnsi="Times New Roman" w:cs="Times New Roman"/>
          <w:sz w:val="24"/>
          <w:szCs w:val="24"/>
        </w:rPr>
        <w:t>.</w:t>
      </w:r>
      <w:r w:rsidR="00427B23">
        <w:rPr>
          <w:rFonts w:ascii="Times New Roman" w:hAnsi="Times New Roman" w:cs="Times New Roman"/>
          <w:sz w:val="24"/>
          <w:szCs w:val="24"/>
          <w:vertAlign w:val="superscript"/>
        </w:rPr>
        <w:t>1</w:t>
      </w:r>
      <w:r w:rsidR="00427B23" w:rsidRPr="003F75EE">
        <w:rPr>
          <w:rFonts w:ascii="Times New Roman" w:hAnsi="Times New Roman" w:cs="Times New Roman"/>
          <w:sz w:val="24"/>
          <w:szCs w:val="24"/>
        </w:rPr>
        <w:t xml:space="preserve"> </w:t>
      </w:r>
    </w:p>
    <w:p w:rsidR="00427B23" w:rsidRPr="00135A3A" w:rsidRDefault="00427B23" w:rsidP="00135A3A">
      <w:pPr>
        <w:spacing w:after="0" w:line="240" w:lineRule="auto"/>
        <w:ind w:left="-76" w:firstLine="502"/>
        <w:jc w:val="both"/>
        <w:rPr>
          <w:rFonts w:ascii="Times New Roman" w:hAnsi="Times New Roman" w:cs="Times New Roman"/>
          <w:sz w:val="24"/>
          <w:szCs w:val="24"/>
        </w:rPr>
      </w:pPr>
      <w:r w:rsidRPr="006177CE">
        <w:rPr>
          <w:rFonts w:ascii="Times New Roman" w:hAnsi="Times New Roman" w:cs="Times New Roman"/>
          <w:sz w:val="24"/>
          <w:szCs w:val="24"/>
        </w:rPr>
        <w:t xml:space="preserve">Prevalensi </w:t>
      </w:r>
      <w:r w:rsidR="005B73A9" w:rsidRPr="005B73A9">
        <w:rPr>
          <w:rFonts w:ascii="Times New Roman" w:hAnsi="Times New Roman" w:cs="Times New Roman"/>
          <w:i/>
          <w:sz w:val="24"/>
          <w:szCs w:val="24"/>
        </w:rPr>
        <w:t>stunting</w:t>
      </w:r>
      <w:r w:rsidRPr="006177CE">
        <w:rPr>
          <w:rFonts w:ascii="Times New Roman" w:hAnsi="Times New Roman" w:cs="Times New Roman"/>
          <w:sz w:val="24"/>
          <w:szCs w:val="24"/>
        </w:rPr>
        <w:t xml:space="preserve"> di dunia </w:t>
      </w:r>
      <w:r w:rsidRPr="00175FA3">
        <w:rPr>
          <w:rFonts w:ascii="Times New Roman" w:hAnsi="Times New Roman" w:cs="Times New Roman"/>
          <w:sz w:val="24"/>
          <w:szCs w:val="24"/>
        </w:rPr>
        <w:t xml:space="preserve">sampai dengan saat ini masih cukup tinggi. </w:t>
      </w:r>
      <w:r w:rsidRPr="00175FA3">
        <w:rPr>
          <w:rFonts w:ascii="Times New Roman" w:hAnsi="Times New Roman" w:cs="Times New Roman"/>
          <w:sz w:val="24"/>
          <w:szCs w:val="24"/>
          <w:shd w:val="clear" w:color="auto" w:fill="FFFFFF"/>
        </w:rPr>
        <w:t xml:space="preserve">UNICEF (2008) mencatat bahwa Indonesia menempati urutan ke lima dengan balita </w:t>
      </w:r>
      <w:r w:rsidR="005B73A9" w:rsidRPr="005B73A9">
        <w:rPr>
          <w:rFonts w:ascii="Times New Roman" w:hAnsi="Times New Roman" w:cs="Times New Roman"/>
          <w:i/>
          <w:sz w:val="24"/>
          <w:szCs w:val="24"/>
          <w:shd w:val="clear" w:color="auto" w:fill="FFFFFF"/>
        </w:rPr>
        <w:t>stunting</w:t>
      </w:r>
      <w:r w:rsidRPr="00175FA3">
        <w:rPr>
          <w:rFonts w:ascii="Times New Roman" w:hAnsi="Times New Roman" w:cs="Times New Roman"/>
          <w:sz w:val="24"/>
          <w:szCs w:val="24"/>
          <w:shd w:val="clear" w:color="auto" w:fill="FFFFFF"/>
        </w:rPr>
        <w:t xml:space="preserve"> terbanyak setelah India, Ukraina, Pakistan, dan Bangladesh.</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Data </w:t>
      </w:r>
      <w:r w:rsidRPr="00175FA3">
        <w:rPr>
          <w:rFonts w:ascii="Times New Roman" w:hAnsi="Times New Roman" w:cs="Times New Roman"/>
          <w:sz w:val="24"/>
          <w:szCs w:val="24"/>
          <w:shd w:val="clear" w:color="auto" w:fill="FFFFFF"/>
        </w:rPr>
        <w:t xml:space="preserve">Riset Kesehatan Dasar (RISKESDAS) tahun 2013 </w:t>
      </w:r>
      <w:r>
        <w:rPr>
          <w:rFonts w:ascii="Times New Roman" w:hAnsi="Times New Roman" w:cs="Times New Roman"/>
          <w:sz w:val="24"/>
          <w:szCs w:val="24"/>
          <w:shd w:val="clear" w:color="auto" w:fill="FFFFFF"/>
        </w:rPr>
        <w:t xml:space="preserve">menunjukan </w:t>
      </w:r>
      <w:r w:rsidRPr="00175FA3">
        <w:rPr>
          <w:rFonts w:ascii="Times New Roman" w:hAnsi="Times New Roman" w:cs="Times New Roman"/>
          <w:sz w:val="24"/>
          <w:szCs w:val="24"/>
          <w:shd w:val="clear" w:color="auto" w:fill="FFFFFF"/>
        </w:rPr>
        <w:t>bahwa sebanyak 3</w:t>
      </w:r>
      <w:r>
        <w:rPr>
          <w:rFonts w:ascii="Times New Roman" w:hAnsi="Times New Roman" w:cs="Times New Roman"/>
          <w:sz w:val="24"/>
          <w:szCs w:val="24"/>
          <w:shd w:val="clear" w:color="auto" w:fill="FFFFFF"/>
        </w:rPr>
        <w:t>7</w:t>
      </w:r>
      <w:r w:rsidRPr="00175FA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2</w:t>
      </w:r>
      <w:r w:rsidRPr="00175FA3">
        <w:rPr>
          <w:rFonts w:ascii="Times New Roman" w:hAnsi="Times New Roman" w:cs="Times New Roman"/>
          <w:sz w:val="24"/>
          <w:szCs w:val="24"/>
          <w:shd w:val="clear" w:color="auto" w:fill="FFFFFF"/>
        </w:rPr>
        <w:t xml:space="preserve">% anak </w:t>
      </w:r>
      <w:r>
        <w:rPr>
          <w:rFonts w:ascii="Times New Roman" w:hAnsi="Times New Roman" w:cs="Times New Roman"/>
          <w:sz w:val="24"/>
          <w:szCs w:val="24"/>
          <w:shd w:val="clear" w:color="auto" w:fill="FFFFFF"/>
        </w:rPr>
        <w:t>balita Indonesia</w:t>
      </w:r>
      <w:r w:rsidRPr="00175FA3">
        <w:rPr>
          <w:rFonts w:ascii="Times New Roman" w:hAnsi="Times New Roman" w:cs="Times New Roman"/>
          <w:sz w:val="24"/>
          <w:szCs w:val="24"/>
          <w:shd w:val="clear" w:color="auto" w:fill="FFFFFF"/>
        </w:rPr>
        <w:t xml:space="preserve"> mengalami </w:t>
      </w:r>
      <w:r w:rsidR="005B73A9" w:rsidRPr="005B73A9">
        <w:rPr>
          <w:rFonts w:ascii="Times New Roman" w:hAnsi="Times New Roman" w:cs="Times New Roman"/>
          <w:i/>
          <w:sz w:val="24"/>
          <w:szCs w:val="24"/>
          <w:shd w:val="clear" w:color="auto" w:fill="FFFFFF"/>
        </w:rPr>
        <w:t>stunting</w:t>
      </w:r>
      <w:r>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Hal ini menyebabkan Indonesia termasuk negara dengan masalah </w:t>
      </w:r>
      <w:r w:rsidR="005B73A9" w:rsidRPr="005B73A9">
        <w:rPr>
          <w:rFonts w:ascii="Times New Roman" w:hAnsi="Times New Roman" w:cs="Times New Roman"/>
          <w:i/>
          <w:sz w:val="24"/>
          <w:szCs w:val="24"/>
          <w:shd w:val="clear" w:color="auto" w:fill="FFFFFF"/>
        </w:rPr>
        <w:t>stunting</w:t>
      </w:r>
      <w:r>
        <w:rPr>
          <w:rFonts w:ascii="Times New Roman" w:hAnsi="Times New Roman" w:cs="Times New Roman"/>
          <w:sz w:val="24"/>
          <w:szCs w:val="24"/>
          <w:shd w:val="clear" w:color="auto" w:fill="FFFFFF"/>
        </w:rPr>
        <w:t xml:space="preserve"> yang tergolong tinggi karena berada pada rentang 30-39%. Angka ini cukup jauh dari batas </w:t>
      </w:r>
      <w:r w:rsidRPr="00CE4A5A">
        <w:rPr>
          <w:rFonts w:ascii="Times New Roman" w:hAnsi="Times New Roman" w:cs="Times New Roman"/>
          <w:i/>
          <w:sz w:val="24"/>
          <w:szCs w:val="24"/>
          <w:shd w:val="clear" w:color="auto" w:fill="FFFFFF"/>
        </w:rPr>
        <w:t>non public health</w:t>
      </w:r>
      <w:r>
        <w:rPr>
          <w:rFonts w:ascii="Times New Roman" w:hAnsi="Times New Roman" w:cs="Times New Roman"/>
          <w:sz w:val="24"/>
          <w:szCs w:val="24"/>
          <w:shd w:val="clear" w:color="auto" w:fill="FFFFFF"/>
        </w:rPr>
        <w:t xml:space="preserve"> yang di tetapkan WHO (2005) yakni 20%.</w:t>
      </w:r>
      <w:r>
        <w:rPr>
          <w:rFonts w:ascii="Times New Roman" w:eastAsia="Times New Roman" w:hAnsi="Times New Roman" w:cs="Times New Roman"/>
          <w:sz w:val="24"/>
          <w:szCs w:val="24"/>
          <w:lang w:eastAsia="id-ID"/>
        </w:rPr>
        <w:t xml:space="preserve"> </w:t>
      </w:r>
    </w:p>
    <w:p w:rsidR="00427B23" w:rsidRDefault="00427B23" w:rsidP="00135A3A">
      <w:pPr>
        <w:spacing w:after="0" w:line="240" w:lineRule="auto"/>
        <w:ind w:left="-76" w:firstLine="502"/>
        <w:jc w:val="both"/>
        <w:rPr>
          <w:rFonts w:ascii="Times New Roman" w:hAnsi="Times New Roman" w:cs="Times New Roman"/>
          <w:sz w:val="24"/>
          <w:szCs w:val="24"/>
          <w:vertAlign w:val="superscript"/>
        </w:rPr>
      </w:pPr>
      <w:r w:rsidRPr="00175FA3">
        <w:rPr>
          <w:rFonts w:ascii="Times New Roman" w:eastAsia="Times New Roman" w:hAnsi="Times New Roman" w:cs="Times New Roman"/>
          <w:sz w:val="24"/>
          <w:szCs w:val="24"/>
          <w:lang w:eastAsia="id-ID"/>
        </w:rPr>
        <w:t xml:space="preserve">Nusa Tenggara Timur (NTT) merupakan 1 dari 15 provinsi di Indonesia </w:t>
      </w:r>
      <w:r w:rsidRPr="00175FA3">
        <w:rPr>
          <w:rFonts w:ascii="Times New Roman" w:hAnsi="Times New Roman" w:cs="Times New Roman"/>
          <w:sz w:val="24"/>
          <w:szCs w:val="24"/>
        </w:rPr>
        <w:t xml:space="preserve">dengan </w:t>
      </w:r>
      <w:r>
        <w:rPr>
          <w:rFonts w:ascii="Times New Roman" w:hAnsi="Times New Roman" w:cs="Times New Roman"/>
          <w:sz w:val="24"/>
          <w:szCs w:val="24"/>
        </w:rPr>
        <w:t>prevalensi</w:t>
      </w:r>
      <w:r w:rsidRPr="00175FA3">
        <w:rPr>
          <w:rFonts w:ascii="Times New Roman" w:hAnsi="Times New Roman" w:cs="Times New Roman"/>
          <w:sz w:val="24"/>
          <w:szCs w:val="24"/>
        </w:rPr>
        <w:t xml:space="preserve"> </w:t>
      </w:r>
      <w:r>
        <w:rPr>
          <w:rFonts w:ascii="Times New Roman" w:hAnsi="Times New Roman" w:cs="Times New Roman"/>
          <w:sz w:val="24"/>
          <w:szCs w:val="24"/>
        </w:rPr>
        <w:t xml:space="preserve">balita </w:t>
      </w:r>
      <w:r w:rsidR="005B73A9" w:rsidRPr="005B73A9">
        <w:rPr>
          <w:rFonts w:ascii="Times New Roman" w:hAnsi="Times New Roman" w:cs="Times New Roman"/>
          <w:i/>
          <w:sz w:val="24"/>
          <w:szCs w:val="24"/>
        </w:rPr>
        <w:t>stunting</w:t>
      </w:r>
      <w:r w:rsidRPr="00175FA3">
        <w:rPr>
          <w:rFonts w:ascii="Times New Roman" w:hAnsi="Times New Roman" w:cs="Times New Roman"/>
          <w:sz w:val="24"/>
          <w:szCs w:val="24"/>
        </w:rPr>
        <w:t xml:space="preserve"> tertinggi </w:t>
      </w:r>
      <w:r>
        <w:rPr>
          <w:rFonts w:ascii="Times New Roman" w:hAnsi="Times New Roman" w:cs="Times New Roman"/>
          <w:sz w:val="24"/>
          <w:szCs w:val="24"/>
        </w:rPr>
        <w:t xml:space="preserve">yakni </w:t>
      </w:r>
      <w:r w:rsidRPr="00175FA3">
        <w:rPr>
          <w:rFonts w:ascii="Times New Roman" w:hAnsi="Times New Roman" w:cs="Times New Roman"/>
          <w:sz w:val="24"/>
          <w:szCs w:val="24"/>
        </w:rPr>
        <w:t>sebesar 58%</w:t>
      </w:r>
      <w:r w:rsidRPr="00175FA3">
        <w:rPr>
          <w:rFonts w:ascii="Times New Roman" w:hAnsi="Times New Roman" w:cs="Times New Roman"/>
          <w:color w:val="000000" w:themeColor="text1"/>
          <w:sz w:val="24"/>
          <w:szCs w:val="24"/>
        </w:rPr>
        <w:t>.</w:t>
      </w:r>
      <w:r w:rsidR="002663F5">
        <w:rPr>
          <w:rFonts w:ascii="Times New Roman" w:hAnsi="Times New Roman" w:cs="Times New Roman"/>
          <w:color w:val="000000" w:themeColor="text1"/>
          <w:sz w:val="24"/>
          <w:szCs w:val="24"/>
          <w:vertAlign w:val="superscript"/>
        </w:rPr>
        <w:t>2</w:t>
      </w:r>
      <w:r w:rsidRPr="00175FA3">
        <w:rPr>
          <w:rFonts w:ascii="Times New Roman" w:hAnsi="Times New Roman" w:cs="Times New Roman"/>
          <w:iCs/>
          <w:sz w:val="24"/>
          <w:szCs w:val="24"/>
        </w:rPr>
        <w:t xml:space="preserve"> </w:t>
      </w:r>
      <w:r w:rsidRPr="00175FA3">
        <w:rPr>
          <w:rFonts w:ascii="Times New Roman" w:hAnsi="Times New Roman" w:cs="Times New Roman"/>
          <w:sz w:val="24"/>
          <w:szCs w:val="24"/>
        </w:rPr>
        <w:t xml:space="preserve">Kabupaten Timor Tengah Selatan (TTS) merupakan </w:t>
      </w:r>
      <w:r>
        <w:rPr>
          <w:rFonts w:ascii="Times New Roman" w:hAnsi="Times New Roman" w:cs="Times New Roman"/>
          <w:sz w:val="24"/>
          <w:szCs w:val="24"/>
        </w:rPr>
        <w:t>K</w:t>
      </w:r>
      <w:r w:rsidRPr="00175FA3">
        <w:rPr>
          <w:rFonts w:ascii="Times New Roman" w:hAnsi="Times New Roman" w:cs="Times New Roman"/>
          <w:sz w:val="24"/>
          <w:szCs w:val="24"/>
        </w:rPr>
        <w:t xml:space="preserve">abupaten di NTT dengan prevalensi </w:t>
      </w:r>
      <w:r>
        <w:rPr>
          <w:rFonts w:ascii="Times New Roman" w:hAnsi="Times New Roman" w:cs="Times New Roman"/>
          <w:sz w:val="24"/>
          <w:szCs w:val="24"/>
        </w:rPr>
        <w:t xml:space="preserve">balita </w:t>
      </w:r>
      <w:r w:rsidR="005B73A9" w:rsidRPr="005B73A9">
        <w:rPr>
          <w:rFonts w:ascii="Times New Roman" w:hAnsi="Times New Roman" w:cs="Times New Roman"/>
          <w:i/>
          <w:sz w:val="24"/>
          <w:szCs w:val="24"/>
        </w:rPr>
        <w:t>stunting</w:t>
      </w:r>
      <w:r w:rsidRPr="00175FA3">
        <w:rPr>
          <w:rFonts w:ascii="Times New Roman" w:hAnsi="Times New Roman" w:cs="Times New Roman"/>
          <w:sz w:val="24"/>
          <w:szCs w:val="24"/>
        </w:rPr>
        <w:t xml:space="preserve"> yang paling tinggi selama beberapa tahun terakhir. Riskesdas 2007 menunjukkan prevalensi </w:t>
      </w:r>
      <w:r>
        <w:rPr>
          <w:rFonts w:ascii="Times New Roman" w:hAnsi="Times New Roman" w:cs="Times New Roman"/>
          <w:sz w:val="24"/>
          <w:szCs w:val="24"/>
        </w:rPr>
        <w:t xml:space="preserve">anak balita yang mengalami </w:t>
      </w:r>
      <w:r w:rsidR="005B73A9" w:rsidRPr="005B73A9">
        <w:rPr>
          <w:rFonts w:ascii="Times New Roman" w:hAnsi="Times New Roman" w:cs="Times New Roman"/>
          <w:i/>
          <w:sz w:val="24"/>
          <w:szCs w:val="24"/>
        </w:rPr>
        <w:t>stunting</w:t>
      </w:r>
      <w:r w:rsidRPr="00175FA3">
        <w:rPr>
          <w:rFonts w:ascii="Times New Roman" w:hAnsi="Times New Roman" w:cs="Times New Roman"/>
          <w:sz w:val="24"/>
          <w:szCs w:val="24"/>
        </w:rPr>
        <w:t xml:space="preserve"> di TTS sebesar 57%. Angka ini mengalami peningkatan menjadi 70,5% pada tahun 2013</w:t>
      </w:r>
      <w:r>
        <w:rPr>
          <w:rFonts w:ascii="Times New Roman" w:hAnsi="Times New Roman" w:cs="Times New Roman"/>
          <w:sz w:val="24"/>
          <w:szCs w:val="24"/>
        </w:rPr>
        <w:t xml:space="preserve"> dengan </w:t>
      </w:r>
      <w:r w:rsidRPr="00873D6D">
        <w:rPr>
          <w:rFonts w:ascii="Times New Roman" w:hAnsi="Times New Roman" w:cs="Times New Roman"/>
          <w:sz w:val="24"/>
          <w:szCs w:val="24"/>
        </w:rPr>
        <w:t xml:space="preserve">Kecamatan Amanuban sebagai salah satu </w:t>
      </w:r>
      <w:r>
        <w:rPr>
          <w:rFonts w:ascii="Times New Roman" w:hAnsi="Times New Roman" w:cs="Times New Roman"/>
          <w:sz w:val="24"/>
          <w:szCs w:val="24"/>
        </w:rPr>
        <w:t>K</w:t>
      </w:r>
      <w:r w:rsidRPr="00873D6D">
        <w:rPr>
          <w:rFonts w:ascii="Times New Roman" w:hAnsi="Times New Roman" w:cs="Times New Roman"/>
          <w:sz w:val="24"/>
          <w:szCs w:val="24"/>
        </w:rPr>
        <w:t xml:space="preserve">ecamatan dengan prevalensi </w:t>
      </w:r>
      <w:r w:rsidR="005B73A9" w:rsidRPr="005B73A9">
        <w:rPr>
          <w:rFonts w:ascii="Times New Roman" w:hAnsi="Times New Roman" w:cs="Times New Roman"/>
          <w:i/>
          <w:sz w:val="24"/>
          <w:szCs w:val="24"/>
        </w:rPr>
        <w:t>stunting</w:t>
      </w:r>
      <w:r w:rsidRPr="00873D6D">
        <w:rPr>
          <w:rFonts w:ascii="Times New Roman" w:hAnsi="Times New Roman" w:cs="Times New Roman"/>
          <w:sz w:val="24"/>
          <w:szCs w:val="24"/>
        </w:rPr>
        <w:t xml:space="preserve"> tertinggi yakni sebesar 66,25%.</w:t>
      </w:r>
      <w:r w:rsidR="002663F5">
        <w:rPr>
          <w:rFonts w:ascii="Times New Roman" w:hAnsi="Times New Roman" w:cs="Times New Roman"/>
          <w:sz w:val="24"/>
          <w:szCs w:val="24"/>
          <w:vertAlign w:val="superscript"/>
        </w:rPr>
        <w:t>2-3</w:t>
      </w:r>
    </w:p>
    <w:p w:rsidR="00427B23" w:rsidRDefault="00427B23" w:rsidP="00670A53">
      <w:pPr>
        <w:spacing w:after="0" w:line="240" w:lineRule="auto"/>
        <w:ind w:left="-76" w:firstLine="643"/>
        <w:jc w:val="both"/>
        <w:rPr>
          <w:rFonts w:ascii="Times New Roman" w:hAnsi="Times New Roman" w:cs="Times New Roman"/>
          <w:sz w:val="24"/>
          <w:szCs w:val="24"/>
        </w:rPr>
      </w:pPr>
      <w:r>
        <w:rPr>
          <w:rFonts w:ascii="Times New Roman" w:hAnsi="Times New Roman" w:cs="Times New Roman"/>
          <w:sz w:val="24"/>
          <w:szCs w:val="24"/>
        </w:rPr>
        <w:t>Rekomendasi dari berbagai</w:t>
      </w:r>
      <w:r w:rsidR="00ED66C3">
        <w:rPr>
          <w:rFonts w:ascii="Times New Roman" w:hAnsi="Times New Roman" w:cs="Times New Roman"/>
          <w:sz w:val="24"/>
          <w:szCs w:val="24"/>
        </w:rPr>
        <w:t xml:space="preserve"> hasil penelitian sebelumnya menyimpulkan bahwa kejadian </w:t>
      </w:r>
      <w:r w:rsidR="005B73A9" w:rsidRPr="005B73A9">
        <w:rPr>
          <w:rFonts w:ascii="Times New Roman" w:hAnsi="Times New Roman" w:cs="Times New Roman"/>
          <w:i/>
          <w:sz w:val="24"/>
          <w:szCs w:val="24"/>
        </w:rPr>
        <w:t>stunting</w:t>
      </w:r>
      <w:r w:rsidR="00ED66C3">
        <w:rPr>
          <w:rFonts w:ascii="Times New Roman" w:hAnsi="Times New Roman" w:cs="Times New Roman"/>
          <w:sz w:val="24"/>
          <w:szCs w:val="24"/>
        </w:rPr>
        <w:t xml:space="preserve"> pada anak disebabkan berbagai faktor. </w:t>
      </w:r>
      <w:r>
        <w:rPr>
          <w:rFonts w:ascii="Times New Roman" w:hAnsi="Times New Roman" w:cs="Times New Roman"/>
          <w:sz w:val="24"/>
          <w:szCs w:val="24"/>
        </w:rPr>
        <w:t xml:space="preserve">Martianto dkk (2008) </w:t>
      </w:r>
      <w:r w:rsidR="00ED66C3">
        <w:rPr>
          <w:rFonts w:ascii="Times New Roman" w:hAnsi="Times New Roman" w:cs="Times New Roman"/>
          <w:sz w:val="24"/>
          <w:szCs w:val="24"/>
        </w:rPr>
        <w:t xml:space="preserve">menemukan bahwa salah satu penyebab </w:t>
      </w:r>
      <w:r w:rsidRPr="00546A96">
        <w:rPr>
          <w:rFonts w:ascii="Times New Roman" w:hAnsi="Times New Roman" w:cs="Times New Roman"/>
          <w:sz w:val="24"/>
          <w:szCs w:val="24"/>
        </w:rPr>
        <w:t xml:space="preserve">tingginya prevalensi </w:t>
      </w:r>
      <w:r w:rsidR="005B73A9" w:rsidRPr="005B73A9">
        <w:rPr>
          <w:rFonts w:ascii="Times New Roman" w:hAnsi="Times New Roman" w:cs="Times New Roman"/>
          <w:i/>
          <w:sz w:val="24"/>
          <w:szCs w:val="24"/>
        </w:rPr>
        <w:t>stunting</w:t>
      </w:r>
      <w:r w:rsidRPr="00546A96">
        <w:rPr>
          <w:rFonts w:ascii="Times New Roman" w:hAnsi="Times New Roman" w:cs="Times New Roman"/>
          <w:sz w:val="24"/>
          <w:szCs w:val="24"/>
        </w:rPr>
        <w:t xml:space="preserve"> ialah faktor sosial budaya. </w:t>
      </w:r>
      <w:r>
        <w:rPr>
          <w:rFonts w:ascii="Times New Roman" w:hAnsi="Times New Roman" w:cs="Times New Roman"/>
          <w:sz w:val="24"/>
          <w:szCs w:val="24"/>
        </w:rPr>
        <w:t xml:space="preserve">Pengaruh genetik dari orang tua dalam hal ini tinggi badan orang tua juga turut berpengaruh terhadap timbulnya masalah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w:t>
      </w:r>
      <w:r w:rsidRPr="00AA2E02">
        <w:rPr>
          <w:rFonts w:ascii="Times New Roman" w:hAnsi="Times New Roman" w:cs="Times New Roman"/>
          <w:sz w:val="24"/>
          <w:szCs w:val="24"/>
        </w:rPr>
        <w:t xml:space="preserve">Tinggi badan orang tua maupun pola pertumbuhan orang tua merupakan kunci untuk mengetahui pola pertumbuhan anak. </w:t>
      </w:r>
      <w:r w:rsidRPr="00035D74">
        <w:rPr>
          <w:rFonts w:ascii="Times New Roman" w:hAnsi="Times New Roman" w:cs="Times New Roman"/>
          <w:sz w:val="24"/>
          <w:szCs w:val="24"/>
        </w:rPr>
        <w:t xml:space="preserve">Hasil penelitian Yasmin </w:t>
      </w:r>
      <w:r>
        <w:rPr>
          <w:rFonts w:ascii="Times New Roman" w:hAnsi="Times New Roman" w:cs="Times New Roman"/>
          <w:sz w:val="24"/>
          <w:szCs w:val="24"/>
        </w:rPr>
        <w:t>(</w:t>
      </w:r>
      <w:r w:rsidRPr="00035D74">
        <w:rPr>
          <w:rFonts w:ascii="Times New Roman" w:hAnsi="Times New Roman" w:cs="Times New Roman"/>
          <w:sz w:val="24"/>
          <w:szCs w:val="24"/>
        </w:rPr>
        <w:t>2014</w:t>
      </w:r>
      <w:r>
        <w:rPr>
          <w:rFonts w:ascii="Times New Roman" w:hAnsi="Times New Roman" w:cs="Times New Roman"/>
          <w:sz w:val="24"/>
          <w:szCs w:val="24"/>
        </w:rPr>
        <w:t>)</w:t>
      </w:r>
      <w:r w:rsidRPr="00035D74">
        <w:rPr>
          <w:rFonts w:ascii="Times New Roman" w:hAnsi="Times New Roman" w:cs="Times New Roman"/>
          <w:sz w:val="24"/>
          <w:szCs w:val="24"/>
        </w:rPr>
        <w:t xml:space="preserve">, menemukan bahwa ibu yang memiliki tinggi badan &lt;145 cm lebih berisiko untuk melahirkan anak </w:t>
      </w:r>
      <w:r w:rsidR="005B73A9" w:rsidRPr="005B73A9">
        <w:rPr>
          <w:rFonts w:ascii="Times New Roman" w:hAnsi="Times New Roman" w:cs="Times New Roman"/>
          <w:i/>
          <w:sz w:val="24"/>
          <w:szCs w:val="24"/>
        </w:rPr>
        <w:t>stunting</w:t>
      </w:r>
      <w:r w:rsidRPr="00035D74">
        <w:rPr>
          <w:rFonts w:ascii="Times New Roman" w:hAnsi="Times New Roman" w:cs="Times New Roman"/>
          <w:sz w:val="24"/>
          <w:szCs w:val="24"/>
        </w:rPr>
        <w:t xml:space="preserve"> dibandingkan dengan ibu yang memiliki tinggi badan &gt;145 cm.</w:t>
      </w:r>
    </w:p>
    <w:p w:rsidR="00045F49" w:rsidRDefault="00ED66C3" w:rsidP="00135A3A">
      <w:pPr>
        <w:spacing w:after="0" w:line="240" w:lineRule="auto"/>
        <w:ind w:left="-76" w:firstLine="502"/>
        <w:jc w:val="both"/>
        <w:rPr>
          <w:rFonts w:ascii="Times New Roman" w:hAnsi="Times New Roman" w:cs="Times New Roman"/>
          <w:sz w:val="24"/>
          <w:szCs w:val="24"/>
        </w:rPr>
      </w:pPr>
      <w:r>
        <w:rPr>
          <w:rFonts w:ascii="Times New Roman" w:hAnsi="Times New Roman" w:cs="Times New Roman"/>
          <w:sz w:val="24"/>
          <w:szCs w:val="24"/>
        </w:rPr>
        <w:t>Berdasarkan hal tersebut maka peneliti tertarik untuk melakukan penelitian dengan tuju</w:t>
      </w:r>
      <w:r w:rsidR="001B4856">
        <w:rPr>
          <w:rFonts w:ascii="Times New Roman" w:hAnsi="Times New Roman" w:cs="Times New Roman"/>
          <w:sz w:val="24"/>
          <w:szCs w:val="24"/>
        </w:rPr>
        <w:t xml:space="preserve">an menganalisis faktor sosial budaya dan perawakan pendek pada orang tua sebagai faktor risiko kejadian </w:t>
      </w:r>
      <w:r w:rsidR="005B73A9" w:rsidRPr="005B73A9">
        <w:rPr>
          <w:rFonts w:ascii="Times New Roman" w:hAnsi="Times New Roman" w:cs="Times New Roman"/>
          <w:i/>
          <w:sz w:val="24"/>
          <w:szCs w:val="24"/>
        </w:rPr>
        <w:t>stunting</w:t>
      </w:r>
      <w:r w:rsidR="001B4856">
        <w:rPr>
          <w:rFonts w:ascii="Times New Roman" w:hAnsi="Times New Roman" w:cs="Times New Roman"/>
          <w:sz w:val="24"/>
          <w:szCs w:val="24"/>
        </w:rPr>
        <w:t xml:space="preserve"> pada anak usia 2-5 tahun di Kecamatan Amanuban Selatan,</w:t>
      </w:r>
      <w:r w:rsidR="00D336DC">
        <w:rPr>
          <w:rFonts w:ascii="Times New Roman" w:hAnsi="Times New Roman" w:cs="Times New Roman"/>
          <w:sz w:val="24"/>
          <w:szCs w:val="24"/>
        </w:rPr>
        <w:t xml:space="preserve"> Kabupaten Timor Tengah Selatan, Provinsi Nusa Tenggara Timur. </w:t>
      </w:r>
    </w:p>
    <w:p w:rsidR="00045F49" w:rsidRDefault="00045F49" w:rsidP="00670A53">
      <w:pPr>
        <w:spacing w:after="0" w:line="240" w:lineRule="auto"/>
        <w:jc w:val="both"/>
        <w:rPr>
          <w:rFonts w:ascii="Times New Roman" w:hAnsi="Times New Roman" w:cs="Times New Roman"/>
          <w:sz w:val="24"/>
          <w:szCs w:val="24"/>
        </w:rPr>
      </w:pPr>
    </w:p>
    <w:p w:rsidR="00045F49" w:rsidRDefault="00045F49" w:rsidP="00670A53">
      <w:pPr>
        <w:spacing w:after="0" w:line="240" w:lineRule="auto"/>
        <w:jc w:val="both"/>
        <w:rPr>
          <w:rFonts w:ascii="Times New Roman" w:hAnsi="Times New Roman" w:cs="Times New Roman"/>
          <w:b/>
          <w:sz w:val="24"/>
          <w:szCs w:val="24"/>
        </w:rPr>
      </w:pPr>
      <w:r w:rsidRPr="00045F49">
        <w:rPr>
          <w:rFonts w:ascii="Times New Roman" w:hAnsi="Times New Roman" w:cs="Times New Roman"/>
          <w:b/>
          <w:sz w:val="24"/>
          <w:szCs w:val="24"/>
        </w:rPr>
        <w:t>METODE</w:t>
      </w:r>
    </w:p>
    <w:p w:rsidR="00045F49" w:rsidRDefault="00045F49" w:rsidP="00670A5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w:t>
      </w:r>
      <w:r w:rsidR="003B01DA">
        <w:rPr>
          <w:rFonts w:ascii="Times New Roman" w:hAnsi="Times New Roman" w:cs="Times New Roman"/>
          <w:b/>
          <w:sz w:val="24"/>
          <w:szCs w:val="24"/>
        </w:rPr>
        <w:t>sain, Tempat, dan Waktu</w:t>
      </w:r>
    </w:p>
    <w:p w:rsidR="00193969" w:rsidRDefault="00193969" w:rsidP="00135A3A">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Desain penelitian mengunakan pendekatan kuantitatif dan kualitatif</w:t>
      </w:r>
      <w:r w:rsidR="00A17231">
        <w:rPr>
          <w:rFonts w:ascii="Times New Roman" w:hAnsi="Times New Roman" w:cs="Times New Roman"/>
          <w:sz w:val="24"/>
          <w:szCs w:val="24"/>
        </w:rPr>
        <w:t xml:space="preserve"> (</w:t>
      </w:r>
      <w:r w:rsidR="00A17231" w:rsidRPr="00A17231">
        <w:rPr>
          <w:rFonts w:ascii="Times New Roman" w:hAnsi="Times New Roman" w:cs="Times New Roman"/>
          <w:i/>
          <w:sz w:val="24"/>
          <w:szCs w:val="24"/>
        </w:rPr>
        <w:t>mix method</w:t>
      </w:r>
      <w:r w:rsidR="00A17231">
        <w:rPr>
          <w:rFonts w:ascii="Times New Roman" w:hAnsi="Times New Roman" w:cs="Times New Roman"/>
          <w:sz w:val="24"/>
          <w:szCs w:val="24"/>
        </w:rPr>
        <w:t>)</w:t>
      </w:r>
      <w:r>
        <w:rPr>
          <w:rFonts w:ascii="Times New Roman" w:hAnsi="Times New Roman" w:cs="Times New Roman"/>
          <w:sz w:val="24"/>
          <w:szCs w:val="24"/>
        </w:rPr>
        <w:t xml:space="preserve">. </w:t>
      </w:r>
      <w:r w:rsidRPr="00FF1C98">
        <w:rPr>
          <w:rFonts w:ascii="Times New Roman" w:hAnsi="Times New Roman" w:cs="Times New Roman"/>
          <w:sz w:val="24"/>
          <w:szCs w:val="24"/>
        </w:rPr>
        <w:t>P</w:t>
      </w:r>
      <w:r>
        <w:rPr>
          <w:rFonts w:ascii="Times New Roman" w:hAnsi="Times New Roman" w:cs="Times New Roman"/>
          <w:sz w:val="24"/>
          <w:szCs w:val="24"/>
        </w:rPr>
        <w:t>endekatan kuant</w:t>
      </w:r>
      <w:r w:rsidRPr="00FF1C98">
        <w:rPr>
          <w:rFonts w:ascii="Times New Roman" w:hAnsi="Times New Roman" w:cs="Times New Roman"/>
          <w:sz w:val="24"/>
          <w:szCs w:val="24"/>
        </w:rPr>
        <w:t>i</w:t>
      </w:r>
      <w:r>
        <w:rPr>
          <w:rFonts w:ascii="Times New Roman" w:hAnsi="Times New Roman" w:cs="Times New Roman"/>
          <w:sz w:val="24"/>
          <w:szCs w:val="24"/>
        </w:rPr>
        <w:t>tatif</w:t>
      </w:r>
      <w:r w:rsidRPr="00FF1C98">
        <w:rPr>
          <w:rFonts w:ascii="Times New Roman" w:hAnsi="Times New Roman" w:cs="Times New Roman"/>
          <w:sz w:val="24"/>
          <w:szCs w:val="24"/>
        </w:rPr>
        <w:t xml:space="preserve"> menggunakan rancangan penelitian </w:t>
      </w:r>
      <w:r>
        <w:rPr>
          <w:rFonts w:ascii="Times New Roman" w:hAnsi="Times New Roman" w:cs="Times New Roman"/>
          <w:sz w:val="24"/>
          <w:szCs w:val="24"/>
        </w:rPr>
        <w:t xml:space="preserve">observasional analitik dengan desain </w:t>
      </w:r>
      <w:r>
        <w:rPr>
          <w:rFonts w:ascii="Times New Roman" w:hAnsi="Times New Roman" w:cs="Times New Roman"/>
          <w:i/>
          <w:sz w:val="24"/>
          <w:szCs w:val="24"/>
        </w:rPr>
        <w:t>case-control.</w:t>
      </w:r>
      <w:r w:rsidRPr="00997B57">
        <w:rPr>
          <w:rFonts w:ascii="Times New Roman" w:hAnsi="Times New Roman" w:cs="Times New Roman"/>
          <w:sz w:val="24"/>
          <w:szCs w:val="24"/>
        </w:rPr>
        <w:t xml:space="preserve"> </w:t>
      </w:r>
      <w:r>
        <w:rPr>
          <w:rFonts w:ascii="Times New Roman" w:hAnsi="Times New Roman" w:cs="Times New Roman"/>
          <w:sz w:val="24"/>
          <w:szCs w:val="24"/>
        </w:rPr>
        <w:t xml:space="preserve">Pendekatan kualitatif menggunakan metode </w:t>
      </w:r>
      <w:r w:rsidRPr="002D24DC">
        <w:rPr>
          <w:rFonts w:ascii="Times New Roman" w:hAnsi="Times New Roman" w:cs="Times New Roman"/>
          <w:i/>
          <w:sz w:val="24"/>
          <w:szCs w:val="24"/>
        </w:rPr>
        <w:t>indepth interview</w:t>
      </w:r>
      <w:r>
        <w:rPr>
          <w:rFonts w:ascii="Times New Roman" w:hAnsi="Times New Roman" w:cs="Times New Roman"/>
          <w:sz w:val="24"/>
          <w:szCs w:val="24"/>
        </w:rPr>
        <w:t xml:space="preserve"> untuk memperoleh data sosial budaya masyarakat yang masih di praktekkan dalam kehidupan bermasyarakat. </w:t>
      </w:r>
      <w:r w:rsidR="00A17231">
        <w:rPr>
          <w:rFonts w:ascii="Times New Roman" w:hAnsi="Times New Roman" w:cs="Times New Roman"/>
          <w:sz w:val="24"/>
          <w:szCs w:val="24"/>
        </w:rPr>
        <w:t xml:space="preserve">Lokasi penelitian adalah Kecamatan Amanuban Selatan, Kabupaten Timor Tengah Selatan, Provinsi Nusa Tenggara Timur. Dengan menggunakan data persentase kejadian </w:t>
      </w:r>
      <w:r w:rsidR="005B73A9" w:rsidRPr="005B73A9">
        <w:rPr>
          <w:rFonts w:ascii="Times New Roman" w:hAnsi="Times New Roman" w:cs="Times New Roman"/>
          <w:i/>
          <w:sz w:val="24"/>
          <w:szCs w:val="24"/>
        </w:rPr>
        <w:t>stunting</w:t>
      </w:r>
      <w:r w:rsidR="00A17231">
        <w:rPr>
          <w:rFonts w:ascii="Times New Roman" w:hAnsi="Times New Roman" w:cs="Times New Roman"/>
          <w:sz w:val="24"/>
          <w:szCs w:val="24"/>
        </w:rPr>
        <w:t xml:space="preserve"> tertinggi maka secara </w:t>
      </w:r>
      <w:r w:rsidR="00A17231" w:rsidRPr="00983973">
        <w:rPr>
          <w:rFonts w:ascii="Times New Roman" w:hAnsi="Times New Roman" w:cs="Times New Roman"/>
          <w:i/>
          <w:sz w:val="24"/>
          <w:szCs w:val="24"/>
        </w:rPr>
        <w:t>purposive sampling</w:t>
      </w:r>
      <w:r w:rsidR="00A17231">
        <w:rPr>
          <w:rFonts w:ascii="Times New Roman" w:hAnsi="Times New Roman" w:cs="Times New Roman"/>
          <w:sz w:val="24"/>
          <w:szCs w:val="24"/>
        </w:rPr>
        <w:t xml:space="preserve"> terpilih 3 desa yaitu</w:t>
      </w:r>
      <w:r w:rsidR="00A17231" w:rsidRPr="00A17231">
        <w:rPr>
          <w:rFonts w:ascii="Times New Roman" w:hAnsi="Times New Roman" w:cs="Times New Roman"/>
          <w:sz w:val="24"/>
          <w:szCs w:val="24"/>
        </w:rPr>
        <w:t xml:space="preserve"> </w:t>
      </w:r>
      <w:r w:rsidR="00A17231">
        <w:rPr>
          <w:rFonts w:ascii="Times New Roman" w:hAnsi="Times New Roman" w:cs="Times New Roman"/>
          <w:sz w:val="24"/>
          <w:szCs w:val="24"/>
        </w:rPr>
        <w:t>Desa Bena, Desa Pollo dan Desa Oebesi.</w:t>
      </w:r>
    </w:p>
    <w:p w:rsidR="00EA3993" w:rsidRDefault="00EA3993" w:rsidP="005444DD">
      <w:pPr>
        <w:spacing w:after="0" w:line="240" w:lineRule="auto"/>
        <w:jc w:val="both"/>
        <w:rPr>
          <w:rFonts w:ascii="Times New Roman" w:hAnsi="Times New Roman" w:cs="Times New Roman"/>
          <w:b/>
          <w:sz w:val="24"/>
          <w:szCs w:val="24"/>
        </w:rPr>
      </w:pPr>
    </w:p>
    <w:p w:rsidR="00B97871" w:rsidRDefault="00B97871" w:rsidP="005444DD">
      <w:pPr>
        <w:spacing w:after="0" w:line="240" w:lineRule="auto"/>
        <w:jc w:val="both"/>
        <w:rPr>
          <w:rFonts w:ascii="Times New Roman" w:hAnsi="Times New Roman" w:cs="Times New Roman"/>
          <w:b/>
          <w:sz w:val="24"/>
          <w:szCs w:val="24"/>
        </w:rPr>
      </w:pPr>
    </w:p>
    <w:p w:rsidR="00983973" w:rsidRDefault="00983973" w:rsidP="005444DD">
      <w:pPr>
        <w:spacing w:after="0" w:line="240" w:lineRule="auto"/>
        <w:jc w:val="both"/>
        <w:rPr>
          <w:rFonts w:ascii="Times New Roman" w:hAnsi="Times New Roman" w:cs="Times New Roman"/>
          <w:b/>
          <w:sz w:val="24"/>
          <w:szCs w:val="24"/>
        </w:rPr>
      </w:pPr>
    </w:p>
    <w:p w:rsidR="00A17231" w:rsidRDefault="00A17231" w:rsidP="005444DD">
      <w:pPr>
        <w:spacing w:after="0" w:line="240" w:lineRule="auto"/>
        <w:jc w:val="both"/>
        <w:rPr>
          <w:rFonts w:ascii="Times New Roman" w:hAnsi="Times New Roman" w:cs="Times New Roman"/>
          <w:b/>
          <w:sz w:val="24"/>
          <w:szCs w:val="24"/>
        </w:rPr>
      </w:pPr>
      <w:r w:rsidRPr="00A17231">
        <w:rPr>
          <w:rFonts w:ascii="Times New Roman" w:hAnsi="Times New Roman" w:cs="Times New Roman"/>
          <w:b/>
          <w:sz w:val="24"/>
          <w:szCs w:val="24"/>
        </w:rPr>
        <w:t>Jumlah dan Cara Penarikan Subjek</w:t>
      </w:r>
    </w:p>
    <w:p w:rsidR="00116FDC" w:rsidRDefault="00A17231" w:rsidP="009C1FCC">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Populasi dalam penelitian ini adalah semua anak usia 2-5 tahun di wilayah Kecamatan Amunaban Selatan</w:t>
      </w:r>
      <w:r w:rsidR="00116FDC">
        <w:rPr>
          <w:rFonts w:ascii="Times New Roman" w:hAnsi="Times New Roman" w:cs="Times New Roman"/>
          <w:sz w:val="24"/>
          <w:szCs w:val="24"/>
        </w:rPr>
        <w:t xml:space="preserve">. </w:t>
      </w:r>
      <w:r w:rsidR="00FD7C75">
        <w:rPr>
          <w:rFonts w:ascii="Times New Roman" w:hAnsi="Times New Roman" w:cs="Times New Roman"/>
          <w:sz w:val="24"/>
          <w:szCs w:val="24"/>
        </w:rPr>
        <w:t>Hasil p</w:t>
      </w:r>
      <w:r w:rsidR="00116FDC">
        <w:rPr>
          <w:rFonts w:ascii="Times New Roman" w:hAnsi="Times New Roman" w:cs="Times New Roman"/>
          <w:sz w:val="24"/>
          <w:szCs w:val="24"/>
        </w:rPr>
        <w:t xml:space="preserve">erhitungan subjek </w:t>
      </w:r>
      <w:r w:rsidR="00FD7C75">
        <w:rPr>
          <w:rFonts w:ascii="Times New Roman" w:hAnsi="Times New Roman" w:cs="Times New Roman"/>
          <w:sz w:val="24"/>
          <w:szCs w:val="24"/>
        </w:rPr>
        <w:t xml:space="preserve">penelitian </w:t>
      </w:r>
      <w:r w:rsidR="00116FDC">
        <w:rPr>
          <w:rFonts w:ascii="Times New Roman" w:hAnsi="Times New Roman" w:cs="Times New Roman"/>
          <w:sz w:val="24"/>
          <w:szCs w:val="24"/>
        </w:rPr>
        <w:t xml:space="preserve">diperoleh </w:t>
      </w:r>
      <w:r w:rsidR="00FD7C75">
        <w:rPr>
          <w:rFonts w:ascii="Times New Roman" w:hAnsi="Times New Roman" w:cs="Times New Roman"/>
          <w:sz w:val="24"/>
          <w:szCs w:val="24"/>
        </w:rPr>
        <w:t>jumlah subjek sebanyak 90 orang</w:t>
      </w:r>
      <w:r w:rsidR="00191629">
        <w:rPr>
          <w:rFonts w:ascii="Times New Roman" w:hAnsi="Times New Roman" w:cs="Times New Roman"/>
          <w:sz w:val="24"/>
          <w:szCs w:val="24"/>
        </w:rPr>
        <w:t xml:space="preserve">. </w:t>
      </w:r>
      <w:r w:rsidR="00193969">
        <w:rPr>
          <w:rFonts w:ascii="Times New Roman" w:hAnsi="Times New Roman" w:cs="Times New Roman"/>
          <w:sz w:val="24"/>
          <w:szCs w:val="24"/>
        </w:rPr>
        <w:t xml:space="preserve">Subjek terdiri dari 45 kasus </w:t>
      </w:r>
      <w:r w:rsidR="00193969" w:rsidRPr="008B09C3">
        <w:rPr>
          <w:rFonts w:ascii="Times New Roman" w:hAnsi="Times New Roman" w:cs="Times New Roman"/>
          <w:i/>
          <w:sz w:val="24"/>
          <w:szCs w:val="24"/>
        </w:rPr>
        <w:t>(</w:t>
      </w:r>
      <w:r w:rsidR="005B73A9" w:rsidRPr="005B73A9">
        <w:rPr>
          <w:rFonts w:ascii="Times New Roman" w:hAnsi="Times New Roman" w:cs="Times New Roman"/>
          <w:i/>
          <w:sz w:val="24"/>
          <w:szCs w:val="24"/>
        </w:rPr>
        <w:t>stunting</w:t>
      </w:r>
      <w:r w:rsidR="00193969" w:rsidRPr="008B09C3">
        <w:rPr>
          <w:rFonts w:ascii="Times New Roman" w:hAnsi="Times New Roman" w:cs="Times New Roman"/>
          <w:i/>
          <w:sz w:val="24"/>
          <w:szCs w:val="24"/>
        </w:rPr>
        <w:t>)</w:t>
      </w:r>
      <w:r w:rsidR="00193969">
        <w:rPr>
          <w:rFonts w:ascii="Times New Roman" w:hAnsi="Times New Roman" w:cs="Times New Roman"/>
          <w:sz w:val="24"/>
          <w:szCs w:val="24"/>
        </w:rPr>
        <w:t xml:space="preserve"> dan 45 kontrol (normal). </w:t>
      </w:r>
    </w:p>
    <w:p w:rsidR="00116FDC" w:rsidRPr="00116FDC" w:rsidRDefault="00116FDC" w:rsidP="00BA267B">
      <w:pPr>
        <w:spacing w:after="0" w:line="240" w:lineRule="auto"/>
        <w:jc w:val="both"/>
        <w:rPr>
          <w:rFonts w:ascii="Times New Roman" w:hAnsi="Times New Roman" w:cs="Times New Roman"/>
          <w:b/>
          <w:sz w:val="24"/>
          <w:szCs w:val="24"/>
        </w:rPr>
      </w:pPr>
      <w:r w:rsidRPr="00116FDC">
        <w:rPr>
          <w:rFonts w:ascii="Times New Roman" w:hAnsi="Times New Roman" w:cs="Times New Roman"/>
          <w:b/>
          <w:sz w:val="24"/>
          <w:szCs w:val="24"/>
        </w:rPr>
        <w:t>Jenis dan Cara Pengumpulan Data</w:t>
      </w:r>
    </w:p>
    <w:p w:rsidR="00116FDC" w:rsidRDefault="00116FDC" w:rsidP="009C1FCC">
      <w:pPr>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Data </w:t>
      </w:r>
      <w:r w:rsidR="002A18C6">
        <w:rPr>
          <w:rFonts w:ascii="Times New Roman" w:hAnsi="Times New Roman" w:cs="Times New Roman"/>
          <w:sz w:val="24"/>
          <w:szCs w:val="24"/>
        </w:rPr>
        <w:t>primer yang dikumpul</w:t>
      </w:r>
      <w:r>
        <w:rPr>
          <w:rFonts w:ascii="Times New Roman" w:hAnsi="Times New Roman" w:cs="Times New Roman"/>
          <w:sz w:val="24"/>
          <w:szCs w:val="24"/>
        </w:rPr>
        <w:t xml:space="preserve">kan </w:t>
      </w:r>
      <w:r w:rsidR="002A18C6">
        <w:rPr>
          <w:rFonts w:ascii="Times New Roman" w:hAnsi="Times New Roman" w:cs="Times New Roman"/>
          <w:sz w:val="24"/>
          <w:szCs w:val="24"/>
        </w:rPr>
        <w:t xml:space="preserve">adalah data pendidikan dan pekerjaan orang tua, data pengeluaran keluarga untuk pangan, </w:t>
      </w:r>
      <w:r w:rsidR="00670A53">
        <w:rPr>
          <w:rFonts w:ascii="Times New Roman" w:hAnsi="Times New Roman" w:cs="Times New Roman"/>
          <w:sz w:val="24"/>
          <w:szCs w:val="24"/>
        </w:rPr>
        <w:t xml:space="preserve">data persepsi individu tentang sakit, data kebiasaan pantangan makanan bagi ibu hamil, data kebiasaan menghentikan ASI, data kebiasaan pemberian makan bagi bayi baru lahir, dan data aktivitas ibu diluar rumah yang diperoleh melalui wawancara mendalam  menggunakan kuesioner dan pedoman wawancara. Data tinggi badan anak dan orang tua diperoleh melalui pengukuran menggunakan </w:t>
      </w:r>
      <w:r w:rsidR="00670A53" w:rsidRPr="00670A53">
        <w:rPr>
          <w:rFonts w:ascii="Times New Roman" w:hAnsi="Times New Roman" w:cs="Times New Roman"/>
          <w:i/>
          <w:sz w:val="24"/>
          <w:szCs w:val="24"/>
        </w:rPr>
        <w:t>stadiometer</w:t>
      </w:r>
      <w:r w:rsidR="00670A53">
        <w:rPr>
          <w:rFonts w:ascii="Times New Roman" w:hAnsi="Times New Roman" w:cs="Times New Roman"/>
          <w:i/>
          <w:sz w:val="24"/>
          <w:szCs w:val="24"/>
        </w:rPr>
        <w:t>.</w:t>
      </w:r>
      <w:r w:rsidR="00670A53">
        <w:rPr>
          <w:rFonts w:ascii="Times New Roman" w:hAnsi="Times New Roman" w:cs="Times New Roman"/>
          <w:sz w:val="24"/>
          <w:szCs w:val="24"/>
        </w:rPr>
        <w:t xml:space="preserve"> Data sekunder diperoleh dari Puskesmas dan Dinas Kesahatan Kabupaten Timor Tengah Selatan (TTS).</w:t>
      </w:r>
    </w:p>
    <w:p w:rsidR="00BA267B" w:rsidRDefault="0073443C" w:rsidP="00BA267B">
      <w:pPr>
        <w:spacing w:after="0" w:line="240" w:lineRule="auto"/>
        <w:jc w:val="both"/>
        <w:rPr>
          <w:rFonts w:ascii="Times New Roman" w:hAnsi="Times New Roman" w:cs="Times New Roman"/>
          <w:b/>
          <w:sz w:val="24"/>
          <w:szCs w:val="24"/>
        </w:rPr>
      </w:pPr>
      <w:r w:rsidRPr="0073443C">
        <w:rPr>
          <w:rFonts w:ascii="Times New Roman" w:hAnsi="Times New Roman" w:cs="Times New Roman"/>
          <w:b/>
          <w:sz w:val="24"/>
          <w:szCs w:val="24"/>
        </w:rPr>
        <w:t>Pengolahan dan Analisis Data</w:t>
      </w:r>
    </w:p>
    <w:p w:rsidR="00193969" w:rsidRPr="0073443C" w:rsidRDefault="00193969" w:rsidP="00135A3A">
      <w:pPr>
        <w:spacing w:line="24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Data hasil penelitan dianalisis menggunakan uji </w:t>
      </w:r>
      <w:r w:rsidRPr="00BF515E">
        <w:rPr>
          <w:rFonts w:ascii="Times New Roman" w:hAnsi="Times New Roman" w:cs="Times New Roman"/>
          <w:i/>
          <w:sz w:val="24"/>
          <w:szCs w:val="24"/>
        </w:rPr>
        <w:t>Chi Square</w:t>
      </w:r>
      <w:r>
        <w:rPr>
          <w:rFonts w:ascii="Times New Roman" w:hAnsi="Times New Roman" w:cs="Times New Roman"/>
          <w:sz w:val="24"/>
          <w:szCs w:val="24"/>
        </w:rPr>
        <w:t xml:space="preserve"> </w:t>
      </w:r>
      <w:r w:rsidR="0073443C">
        <w:rPr>
          <w:rFonts w:ascii="Times New Roman" w:hAnsi="Times New Roman" w:cs="Times New Roman"/>
          <w:sz w:val="24"/>
          <w:szCs w:val="24"/>
        </w:rPr>
        <w:t xml:space="preserve">untuk melihat hubungan antara variabel </w:t>
      </w:r>
      <w:r w:rsidR="00ED2EF2">
        <w:rPr>
          <w:rFonts w:ascii="Times New Roman" w:hAnsi="Times New Roman" w:cs="Times New Roman"/>
          <w:sz w:val="24"/>
          <w:szCs w:val="24"/>
        </w:rPr>
        <w:t xml:space="preserve">bebas dengan kejadian </w:t>
      </w:r>
      <w:r w:rsidR="005B73A9" w:rsidRPr="005B73A9">
        <w:rPr>
          <w:rFonts w:ascii="Times New Roman" w:hAnsi="Times New Roman" w:cs="Times New Roman"/>
          <w:i/>
          <w:sz w:val="24"/>
          <w:szCs w:val="24"/>
        </w:rPr>
        <w:t>stunting</w:t>
      </w:r>
      <w:r w:rsidR="00B36735">
        <w:rPr>
          <w:rFonts w:ascii="Times New Roman" w:hAnsi="Times New Roman" w:cs="Times New Roman"/>
          <w:sz w:val="24"/>
          <w:szCs w:val="24"/>
        </w:rPr>
        <w:t xml:space="preserve">. Uji </w:t>
      </w:r>
      <w:r>
        <w:rPr>
          <w:rFonts w:ascii="Times New Roman" w:hAnsi="Times New Roman" w:cs="Times New Roman"/>
          <w:sz w:val="24"/>
          <w:szCs w:val="24"/>
        </w:rPr>
        <w:t xml:space="preserve">Regresi Logistik untuk </w:t>
      </w:r>
      <w:r w:rsidR="00B36735">
        <w:rPr>
          <w:rFonts w:ascii="Times New Roman" w:hAnsi="Times New Roman" w:cs="Times New Roman"/>
          <w:sz w:val="24"/>
          <w:szCs w:val="24"/>
        </w:rPr>
        <w:t xml:space="preserve">mengetahui </w:t>
      </w:r>
      <w:r w:rsidR="00B97871">
        <w:rPr>
          <w:rFonts w:ascii="Times New Roman" w:hAnsi="Times New Roman" w:cs="Times New Roman"/>
          <w:sz w:val="24"/>
          <w:szCs w:val="24"/>
        </w:rPr>
        <w:t xml:space="preserve">hubungan </w:t>
      </w:r>
      <w:r w:rsidR="00B36735">
        <w:rPr>
          <w:rFonts w:ascii="Times New Roman" w:hAnsi="Times New Roman" w:cs="Times New Roman"/>
          <w:sz w:val="24"/>
          <w:szCs w:val="24"/>
        </w:rPr>
        <w:t xml:space="preserve">variabel bebas secara bersama-sama terhadap kejadian </w:t>
      </w:r>
      <w:r w:rsidR="005B73A9" w:rsidRPr="005B73A9">
        <w:rPr>
          <w:rFonts w:ascii="Times New Roman" w:hAnsi="Times New Roman" w:cs="Times New Roman"/>
          <w:i/>
          <w:sz w:val="24"/>
          <w:szCs w:val="24"/>
        </w:rPr>
        <w:t>stunting</w:t>
      </w:r>
      <w:r w:rsidR="00B36735">
        <w:rPr>
          <w:rFonts w:ascii="Times New Roman" w:hAnsi="Times New Roman" w:cs="Times New Roman"/>
          <w:sz w:val="24"/>
          <w:szCs w:val="24"/>
        </w:rPr>
        <w:t xml:space="preserve">. </w:t>
      </w:r>
    </w:p>
    <w:p w:rsidR="00B36735" w:rsidRDefault="00B36735" w:rsidP="009C1F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B36735" w:rsidRDefault="00B36735" w:rsidP="00045F4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Karakteristik Subjek</w:t>
      </w:r>
    </w:p>
    <w:p w:rsidR="009C1FCC" w:rsidRDefault="00BA267B" w:rsidP="009C1FC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Subjek penelitian berjenis kelamin laki-laki lebih banyak pada kelompok kasus (68</w:t>
      </w:r>
      <w:r w:rsidR="00DD51B7">
        <w:rPr>
          <w:rFonts w:ascii="Times New Roman" w:hAnsi="Times New Roman" w:cs="Times New Roman"/>
          <w:sz w:val="24"/>
          <w:szCs w:val="24"/>
        </w:rPr>
        <w:t xml:space="preserve">,9%) daripada kelompok kontrol (51,1%). Ayah yang bekerja sebagai petani lebih banyak pada kelompok kasus (91,1%) dari pada kelompok kontrol (86,7%). Ibu yang tidak bekerja atau hanya sebagai ibu rumah tangga lebih banyak pada kelompok kasus (73,3%) daripada kelompok kontrol (51,1%). Karakteristik tinggi badan ayah subjek pada kelompok kasus dan kelompok kontrol </w:t>
      </w:r>
      <w:r w:rsidR="00F23B6A">
        <w:rPr>
          <w:rFonts w:ascii="Times New Roman" w:hAnsi="Times New Roman" w:cs="Times New Roman"/>
          <w:sz w:val="24"/>
          <w:szCs w:val="24"/>
        </w:rPr>
        <w:t xml:space="preserve">tidak memiliki perbedaan dengan nilai mean masing-masing 160,1 cm dan 160,8 cm. Sedangkan karakteristik tinggi badan ibu subjek pada kelompok kasus terdapat perbedaan dengan nilai mean masing-masing 149,2 cm dan 152,4 cm. </w:t>
      </w:r>
    </w:p>
    <w:p w:rsidR="00983973" w:rsidRDefault="009C1FCC" w:rsidP="009C1FCC">
      <w:pPr>
        <w:spacing w:line="240" w:lineRule="auto"/>
        <w:ind w:firstLine="426"/>
        <w:jc w:val="both"/>
        <w:rPr>
          <w:rFonts w:ascii="Times New Roman" w:hAnsi="Times New Roman" w:cs="Times New Roman"/>
          <w:sz w:val="24"/>
          <w:szCs w:val="24"/>
        </w:rPr>
        <w:sectPr w:rsidR="00983973" w:rsidSect="00983973">
          <w:type w:val="continuous"/>
          <w:pgSz w:w="11906" w:h="16838"/>
          <w:pgMar w:top="1440" w:right="1440" w:bottom="1440" w:left="1440" w:header="708" w:footer="708" w:gutter="0"/>
          <w:cols w:space="708"/>
          <w:docGrid w:linePitch="360"/>
        </w:sectPr>
      </w:pPr>
      <w:r>
        <w:rPr>
          <w:rFonts w:ascii="Times New Roman" w:hAnsi="Times New Roman" w:cs="Times New Roman"/>
          <w:sz w:val="24"/>
          <w:szCs w:val="24"/>
        </w:rPr>
        <w:t>Tabel 1 menunjukkan ayah dan ibu yang yang pendek lebih banyak pada kelompok kasus daripada kelompok kontrol. Dengan demikian karakteristik subjek berdasarkan perawakan pendek orang tua lebih banyak pada kelompok kasus dari pada kelompok kontrol</w:t>
      </w:r>
    </w:p>
    <w:p w:rsidR="00510564" w:rsidRPr="005B3A14" w:rsidRDefault="00510564" w:rsidP="00510564">
      <w:pPr>
        <w:spacing w:after="0" w:line="360" w:lineRule="auto"/>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lastRenderedPageBreak/>
        <w:t>Tabel 1</w:t>
      </w:r>
      <w:r w:rsidRPr="005B3A14">
        <w:rPr>
          <w:rFonts w:ascii="Times New Roman" w:eastAsia="Times New Roman" w:hAnsi="Times New Roman" w:cs="Times New Roman"/>
          <w:b/>
          <w:sz w:val="24"/>
          <w:szCs w:val="24"/>
          <w:lang w:eastAsia="id-ID"/>
        </w:rPr>
        <w:t>. Karakteristik Responden berdasarkan Tinggi Badan Orang Tua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151"/>
        <w:gridCol w:w="1400"/>
        <w:gridCol w:w="1418"/>
        <w:gridCol w:w="1417"/>
        <w:gridCol w:w="1099"/>
      </w:tblGrid>
      <w:tr w:rsidR="00510564" w:rsidRPr="00E706A8" w:rsidTr="00E2538C">
        <w:tc>
          <w:tcPr>
            <w:tcW w:w="1668"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Tinggi Badan</w:t>
            </w:r>
          </w:p>
        </w:tc>
        <w:tc>
          <w:tcPr>
            <w:tcW w:w="1151"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Kategori</w:t>
            </w:r>
          </w:p>
        </w:tc>
        <w:tc>
          <w:tcPr>
            <w:tcW w:w="1400"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Kasus</w:t>
            </w:r>
          </w:p>
        </w:tc>
        <w:tc>
          <w:tcPr>
            <w:tcW w:w="1418"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Kontrol</w:t>
            </w:r>
          </w:p>
        </w:tc>
        <w:tc>
          <w:tcPr>
            <w:tcW w:w="1417"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Total</w:t>
            </w:r>
          </w:p>
        </w:tc>
        <w:tc>
          <w:tcPr>
            <w:tcW w:w="1099" w:type="dxa"/>
            <w:tcBorders>
              <w:top w:val="single" w:sz="4" w:space="0" w:color="auto"/>
              <w:bottom w:val="single" w:sz="4" w:space="0" w:color="auto"/>
            </w:tcBorders>
          </w:tcPr>
          <w:p w:rsidR="00510564" w:rsidRPr="00E706A8" w:rsidRDefault="00510564" w:rsidP="00510564">
            <w:pPr>
              <w:spacing w:line="276" w:lineRule="auto"/>
              <w:rPr>
                <w:rFonts w:ascii="Times New Roman" w:eastAsia="Times New Roman" w:hAnsi="Times New Roman" w:cs="Times New Roman"/>
                <w:b/>
                <w:lang w:eastAsia="id-ID"/>
              </w:rPr>
            </w:pPr>
            <w:r w:rsidRPr="00E706A8">
              <w:rPr>
                <w:rFonts w:ascii="Times New Roman" w:eastAsia="Times New Roman" w:hAnsi="Times New Roman" w:cs="Times New Roman"/>
                <w:b/>
                <w:lang w:eastAsia="id-ID"/>
              </w:rPr>
              <w:t>Nilai p</w:t>
            </w:r>
          </w:p>
        </w:tc>
      </w:tr>
      <w:tr w:rsidR="00510564" w:rsidRPr="00E706A8" w:rsidTr="00E2538C">
        <w:tc>
          <w:tcPr>
            <w:tcW w:w="1668" w:type="dxa"/>
            <w:vMerge w:val="restart"/>
            <w:tcBorders>
              <w:top w:val="single" w:sz="4" w:space="0" w:color="auto"/>
            </w:tcBorders>
            <w:vAlign w:val="center"/>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Ayah</w:t>
            </w:r>
          </w:p>
        </w:tc>
        <w:tc>
          <w:tcPr>
            <w:tcW w:w="1151" w:type="dxa"/>
            <w:tcBorders>
              <w:top w:val="single" w:sz="4" w:space="0" w:color="auto"/>
            </w:tcBorders>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 xml:space="preserve">Pendek </w:t>
            </w:r>
          </w:p>
        </w:tc>
        <w:tc>
          <w:tcPr>
            <w:tcW w:w="1400" w:type="dxa"/>
            <w:tcBorders>
              <w:top w:val="single" w:sz="4" w:space="0" w:color="auto"/>
            </w:tcBorders>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24 (53,3%)</w:t>
            </w:r>
          </w:p>
        </w:tc>
        <w:tc>
          <w:tcPr>
            <w:tcW w:w="1418" w:type="dxa"/>
            <w:tcBorders>
              <w:top w:val="single" w:sz="4" w:space="0" w:color="auto"/>
            </w:tcBorders>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21 (46,7%)</w:t>
            </w:r>
          </w:p>
        </w:tc>
        <w:tc>
          <w:tcPr>
            <w:tcW w:w="1417" w:type="dxa"/>
            <w:tcBorders>
              <w:top w:val="single" w:sz="4" w:space="0" w:color="auto"/>
            </w:tcBorders>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45 (50%)</w:t>
            </w:r>
          </w:p>
        </w:tc>
        <w:tc>
          <w:tcPr>
            <w:tcW w:w="1099" w:type="dxa"/>
            <w:vMerge w:val="restart"/>
            <w:tcBorders>
              <w:top w:val="single" w:sz="4" w:space="0" w:color="auto"/>
            </w:tcBorders>
            <w:vAlign w:val="center"/>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0,527</w:t>
            </w:r>
          </w:p>
        </w:tc>
      </w:tr>
      <w:tr w:rsidR="00510564" w:rsidRPr="00E706A8" w:rsidTr="00E2538C">
        <w:tc>
          <w:tcPr>
            <w:tcW w:w="1668" w:type="dxa"/>
            <w:vMerge/>
            <w:vAlign w:val="center"/>
          </w:tcPr>
          <w:p w:rsidR="00510564" w:rsidRPr="00E706A8" w:rsidRDefault="00510564" w:rsidP="00510564">
            <w:pPr>
              <w:spacing w:line="276" w:lineRule="auto"/>
              <w:rPr>
                <w:rFonts w:ascii="Times New Roman" w:eastAsia="Times New Roman" w:hAnsi="Times New Roman" w:cs="Times New Roman"/>
                <w:lang w:eastAsia="id-ID"/>
              </w:rPr>
            </w:pPr>
          </w:p>
        </w:tc>
        <w:tc>
          <w:tcPr>
            <w:tcW w:w="1151"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 xml:space="preserve">Normal </w:t>
            </w:r>
          </w:p>
        </w:tc>
        <w:tc>
          <w:tcPr>
            <w:tcW w:w="1400"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21 (46,7%)</w:t>
            </w:r>
          </w:p>
        </w:tc>
        <w:tc>
          <w:tcPr>
            <w:tcW w:w="1418"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24 (53,3%)</w:t>
            </w:r>
          </w:p>
        </w:tc>
        <w:tc>
          <w:tcPr>
            <w:tcW w:w="1417"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45 (50%)</w:t>
            </w:r>
          </w:p>
        </w:tc>
        <w:tc>
          <w:tcPr>
            <w:tcW w:w="1099" w:type="dxa"/>
            <w:vMerge/>
            <w:vAlign w:val="center"/>
          </w:tcPr>
          <w:p w:rsidR="00510564" w:rsidRPr="00E706A8" w:rsidRDefault="00510564" w:rsidP="00510564">
            <w:pPr>
              <w:spacing w:line="276" w:lineRule="auto"/>
              <w:rPr>
                <w:rFonts w:ascii="Times New Roman" w:eastAsia="Times New Roman" w:hAnsi="Times New Roman" w:cs="Times New Roman"/>
                <w:lang w:eastAsia="id-ID"/>
              </w:rPr>
            </w:pPr>
          </w:p>
        </w:tc>
      </w:tr>
      <w:tr w:rsidR="00510564" w:rsidRPr="00E706A8" w:rsidTr="00E2538C">
        <w:tc>
          <w:tcPr>
            <w:tcW w:w="1668" w:type="dxa"/>
            <w:vMerge w:val="restart"/>
            <w:vAlign w:val="center"/>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Ibu</w:t>
            </w:r>
          </w:p>
        </w:tc>
        <w:tc>
          <w:tcPr>
            <w:tcW w:w="1151"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 xml:space="preserve">Pendek </w:t>
            </w:r>
          </w:p>
        </w:tc>
        <w:tc>
          <w:tcPr>
            <w:tcW w:w="1400"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29 (64,4%)</w:t>
            </w:r>
          </w:p>
        </w:tc>
        <w:tc>
          <w:tcPr>
            <w:tcW w:w="1418"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18 (40,0%)</w:t>
            </w:r>
          </w:p>
        </w:tc>
        <w:tc>
          <w:tcPr>
            <w:tcW w:w="1417"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47 (52,2%)</w:t>
            </w:r>
          </w:p>
        </w:tc>
        <w:tc>
          <w:tcPr>
            <w:tcW w:w="1099" w:type="dxa"/>
            <w:vMerge w:val="restart"/>
            <w:vAlign w:val="center"/>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0,020</w:t>
            </w:r>
          </w:p>
        </w:tc>
      </w:tr>
      <w:tr w:rsidR="00510564" w:rsidRPr="00E706A8" w:rsidTr="00E2538C">
        <w:tc>
          <w:tcPr>
            <w:tcW w:w="1668" w:type="dxa"/>
            <w:vMerge/>
          </w:tcPr>
          <w:p w:rsidR="00510564" w:rsidRPr="00E706A8" w:rsidRDefault="00510564" w:rsidP="00510564">
            <w:pPr>
              <w:spacing w:line="276" w:lineRule="auto"/>
              <w:rPr>
                <w:rFonts w:ascii="Times New Roman" w:eastAsia="Times New Roman" w:hAnsi="Times New Roman" w:cs="Times New Roman"/>
                <w:lang w:eastAsia="id-ID"/>
              </w:rPr>
            </w:pPr>
          </w:p>
        </w:tc>
        <w:tc>
          <w:tcPr>
            <w:tcW w:w="1151"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 xml:space="preserve">Normal </w:t>
            </w:r>
          </w:p>
        </w:tc>
        <w:tc>
          <w:tcPr>
            <w:tcW w:w="1400"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16 (35,6%)</w:t>
            </w:r>
          </w:p>
        </w:tc>
        <w:tc>
          <w:tcPr>
            <w:tcW w:w="1418"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27 (60,0%)</w:t>
            </w:r>
          </w:p>
        </w:tc>
        <w:tc>
          <w:tcPr>
            <w:tcW w:w="1417" w:type="dxa"/>
          </w:tcPr>
          <w:p w:rsidR="00510564" w:rsidRPr="00E706A8" w:rsidRDefault="00510564" w:rsidP="00510564">
            <w:pPr>
              <w:spacing w:line="276" w:lineRule="auto"/>
              <w:rPr>
                <w:rFonts w:ascii="Times New Roman" w:eastAsia="Times New Roman" w:hAnsi="Times New Roman" w:cs="Times New Roman"/>
                <w:lang w:eastAsia="id-ID"/>
              </w:rPr>
            </w:pPr>
            <w:r w:rsidRPr="00E706A8">
              <w:rPr>
                <w:rFonts w:ascii="Times New Roman" w:eastAsia="Times New Roman" w:hAnsi="Times New Roman" w:cs="Times New Roman"/>
                <w:lang w:eastAsia="id-ID"/>
              </w:rPr>
              <w:t>43 (47,8%)</w:t>
            </w:r>
          </w:p>
        </w:tc>
        <w:tc>
          <w:tcPr>
            <w:tcW w:w="1099" w:type="dxa"/>
            <w:vMerge/>
          </w:tcPr>
          <w:p w:rsidR="00510564" w:rsidRPr="00E706A8" w:rsidRDefault="00510564" w:rsidP="00510564">
            <w:pPr>
              <w:spacing w:line="276" w:lineRule="auto"/>
              <w:rPr>
                <w:rFonts w:ascii="Times New Roman" w:eastAsia="Times New Roman" w:hAnsi="Times New Roman" w:cs="Times New Roman"/>
                <w:lang w:eastAsia="id-ID"/>
              </w:rPr>
            </w:pPr>
          </w:p>
        </w:tc>
      </w:tr>
    </w:tbl>
    <w:p w:rsidR="00510564" w:rsidRDefault="00510564" w:rsidP="00045F49">
      <w:pPr>
        <w:spacing w:after="0" w:line="240" w:lineRule="auto"/>
        <w:jc w:val="both"/>
        <w:rPr>
          <w:rFonts w:ascii="Times New Roman" w:hAnsi="Times New Roman" w:cs="Times New Roman"/>
          <w:sz w:val="24"/>
          <w:szCs w:val="24"/>
        </w:rPr>
      </w:pPr>
    </w:p>
    <w:p w:rsidR="009C1FCC" w:rsidRDefault="009C1FCC" w:rsidP="009C1FCC">
      <w:pPr>
        <w:spacing w:after="0" w:line="240" w:lineRule="auto"/>
        <w:ind w:firstLine="426"/>
        <w:jc w:val="both"/>
        <w:rPr>
          <w:rFonts w:ascii="Times New Roman" w:hAnsi="Times New Roman" w:cs="Times New Roman"/>
          <w:sz w:val="24"/>
          <w:szCs w:val="24"/>
        </w:rPr>
        <w:sectPr w:rsidR="009C1FCC" w:rsidSect="004D25F7">
          <w:type w:val="continuous"/>
          <w:pgSz w:w="11906" w:h="16838"/>
          <w:pgMar w:top="1440" w:right="1440" w:bottom="1440" w:left="1440" w:header="708" w:footer="708" w:gutter="0"/>
          <w:cols w:space="708"/>
          <w:docGrid w:linePitch="360"/>
        </w:sectPr>
      </w:pPr>
    </w:p>
    <w:p w:rsidR="009C1FCC" w:rsidRDefault="009C1FCC" w:rsidP="009C1FCC">
      <w:pPr>
        <w:spacing w:after="0" w:line="240" w:lineRule="auto"/>
        <w:ind w:firstLine="426"/>
        <w:jc w:val="both"/>
        <w:rPr>
          <w:rFonts w:ascii="Times New Roman" w:hAnsi="Times New Roman" w:cs="Times New Roman"/>
          <w:color w:val="000000"/>
          <w:sz w:val="24"/>
          <w:szCs w:val="24"/>
          <w:vertAlign w:val="superscript"/>
        </w:rPr>
      </w:pPr>
      <w:r>
        <w:rPr>
          <w:rFonts w:ascii="Times New Roman" w:hAnsi="Times New Roman" w:cs="Times New Roman"/>
          <w:sz w:val="24"/>
          <w:szCs w:val="24"/>
        </w:rPr>
        <w:lastRenderedPageBreak/>
        <w:t xml:space="preserve">Tabel 2 menunjukkan bahwa persepsi individu tentang sakit berhubungan signifikan dengan </w:t>
      </w:r>
      <w:r w:rsidR="00B97871">
        <w:rPr>
          <w:rFonts w:ascii="Times New Roman" w:hAnsi="Times New Roman" w:cs="Times New Roman"/>
          <w:sz w:val="24"/>
          <w:szCs w:val="24"/>
        </w:rPr>
        <w:t xml:space="preserve">kejadian </w:t>
      </w:r>
      <w:r w:rsidRPr="005B73A9">
        <w:rPr>
          <w:rFonts w:ascii="Times New Roman" w:hAnsi="Times New Roman" w:cs="Times New Roman"/>
          <w:i/>
          <w:sz w:val="24"/>
          <w:szCs w:val="24"/>
        </w:rPr>
        <w:t>stunting</w:t>
      </w:r>
      <w:r>
        <w:rPr>
          <w:rFonts w:ascii="Times New Roman" w:hAnsi="Times New Roman" w:cs="Times New Roman"/>
          <w:sz w:val="24"/>
          <w:szCs w:val="24"/>
        </w:rPr>
        <w:t xml:space="preserve">. Penelitian ini sejalan dengan penelitian Kusumaningsum (2015) yang menemukan bahwa kepercayaan </w:t>
      </w:r>
      <w:r w:rsidRPr="008B0B2C">
        <w:rPr>
          <w:rFonts w:ascii="Times New Roman" w:hAnsi="Times New Roman" w:cs="Times New Roman"/>
          <w:sz w:val="24"/>
          <w:szCs w:val="24"/>
        </w:rPr>
        <w:t>keluarga terhadap upacara adat merupakan faktor risiko kejadian pendek pada anak dengan nilai OR=2,7</w:t>
      </w:r>
      <w:r>
        <w:rPr>
          <w:rFonts w:ascii="Times New Roman" w:hAnsi="Times New Roman" w:cs="Times New Roman"/>
          <w:sz w:val="24"/>
          <w:szCs w:val="24"/>
        </w:rPr>
        <w:t xml:space="preserve">. </w:t>
      </w:r>
      <w:r w:rsidRPr="00B91DEF">
        <w:rPr>
          <w:rFonts w:ascii="Times New Roman" w:hAnsi="Times New Roman" w:cs="Times New Roman"/>
          <w:color w:val="000000"/>
          <w:sz w:val="24"/>
          <w:szCs w:val="24"/>
        </w:rPr>
        <w:t>Persepsi masyarakat mengenai terjadinya penyakit berbeda antara daerah yang satu dengan daerah yang lain, tergantung dari kebudayaan yang ada dan berkembang dalam masyarakat te</w:t>
      </w:r>
      <w:r>
        <w:rPr>
          <w:rFonts w:ascii="Times New Roman" w:hAnsi="Times New Roman" w:cs="Times New Roman"/>
          <w:color w:val="000000"/>
          <w:sz w:val="24"/>
          <w:szCs w:val="24"/>
        </w:rPr>
        <w:t>rsebut</w:t>
      </w:r>
      <w:r w:rsidRPr="00B91DEF">
        <w:rPr>
          <w:rFonts w:ascii="Times New Roman" w:hAnsi="Times New Roman" w:cs="Times New Roman"/>
          <w:color w:val="000000"/>
          <w:sz w:val="24"/>
          <w:szCs w:val="24"/>
        </w:rPr>
        <w:t>. Sesuai dengan persepsi tentang sakit dan penyakit maka perilaku sakit dan perilaku sehat pun sifatnya subyektif.</w:t>
      </w:r>
      <w:r w:rsidR="00191629">
        <w:rPr>
          <w:rFonts w:ascii="Times New Roman" w:hAnsi="Times New Roman" w:cs="Times New Roman"/>
          <w:color w:val="000000"/>
          <w:sz w:val="24"/>
          <w:szCs w:val="24"/>
          <w:vertAlign w:val="superscript"/>
        </w:rPr>
        <w:t>5</w:t>
      </w:r>
    </w:p>
    <w:p w:rsidR="009C1FCC" w:rsidRDefault="009C1FCC" w:rsidP="009C1FCC">
      <w:pPr>
        <w:spacing w:line="240" w:lineRule="auto"/>
        <w:rPr>
          <w:rFonts w:ascii="Times New Roman" w:hAnsi="Times New Roman" w:cs="Times New Roman"/>
          <w:sz w:val="24"/>
          <w:szCs w:val="24"/>
        </w:rPr>
        <w:sectPr w:rsidR="009C1FCC" w:rsidSect="00983973">
          <w:type w:val="continuous"/>
          <w:pgSz w:w="11906" w:h="16838"/>
          <w:pgMar w:top="1440" w:right="1440" w:bottom="1440" w:left="1440" w:header="708" w:footer="708" w:gutter="0"/>
          <w:cols w:space="708"/>
          <w:docGrid w:linePitch="360"/>
        </w:sectPr>
      </w:pPr>
    </w:p>
    <w:p w:rsidR="009C1FCC" w:rsidRDefault="009C1FCC" w:rsidP="009C1FCC">
      <w:pPr>
        <w:spacing w:line="240" w:lineRule="auto"/>
        <w:rPr>
          <w:rFonts w:ascii="Times New Roman" w:hAnsi="Times New Roman" w:cs="Times New Roman"/>
          <w:b/>
          <w:sz w:val="24"/>
          <w:szCs w:val="24"/>
        </w:rPr>
      </w:pPr>
    </w:p>
    <w:p w:rsidR="00983973" w:rsidRDefault="00983973" w:rsidP="00803C9C">
      <w:pPr>
        <w:spacing w:line="240" w:lineRule="auto"/>
        <w:jc w:val="center"/>
        <w:rPr>
          <w:rFonts w:ascii="Times New Roman" w:hAnsi="Times New Roman" w:cs="Times New Roman"/>
          <w:b/>
          <w:sz w:val="24"/>
          <w:szCs w:val="24"/>
        </w:rPr>
      </w:pPr>
    </w:p>
    <w:p w:rsidR="00983973" w:rsidRDefault="00983973" w:rsidP="00803C9C">
      <w:pPr>
        <w:spacing w:line="240" w:lineRule="auto"/>
        <w:jc w:val="center"/>
        <w:rPr>
          <w:rFonts w:ascii="Times New Roman" w:hAnsi="Times New Roman" w:cs="Times New Roman"/>
          <w:b/>
          <w:sz w:val="24"/>
          <w:szCs w:val="24"/>
        </w:rPr>
        <w:sectPr w:rsidR="00983973" w:rsidSect="00983973">
          <w:type w:val="continuous"/>
          <w:pgSz w:w="11906" w:h="16838"/>
          <w:pgMar w:top="1440" w:right="1440" w:bottom="1440" w:left="1440" w:header="708" w:footer="708" w:gutter="0"/>
          <w:cols w:space="708"/>
          <w:docGrid w:linePitch="360"/>
        </w:sectPr>
      </w:pPr>
    </w:p>
    <w:p w:rsidR="00FE0ADC" w:rsidRPr="00803C9C" w:rsidRDefault="00803C9C" w:rsidP="00803C9C">
      <w:pPr>
        <w:spacing w:line="240" w:lineRule="auto"/>
        <w:jc w:val="center"/>
        <w:rPr>
          <w:rFonts w:ascii="Times New Roman" w:hAnsi="Times New Roman" w:cs="Times New Roman"/>
          <w:b/>
          <w:sz w:val="24"/>
          <w:szCs w:val="24"/>
        </w:rPr>
      </w:pPr>
      <w:r w:rsidRPr="00803C9C">
        <w:rPr>
          <w:rFonts w:ascii="Times New Roman" w:hAnsi="Times New Roman" w:cs="Times New Roman"/>
          <w:b/>
          <w:sz w:val="24"/>
          <w:szCs w:val="24"/>
        </w:rPr>
        <w:lastRenderedPageBreak/>
        <w:t xml:space="preserve">Tabel 2. Uji </w:t>
      </w:r>
      <w:r w:rsidRPr="00803C9C">
        <w:rPr>
          <w:rFonts w:ascii="Times New Roman" w:hAnsi="Times New Roman" w:cs="Times New Roman"/>
          <w:b/>
          <w:i/>
          <w:sz w:val="24"/>
          <w:szCs w:val="24"/>
        </w:rPr>
        <w:t>Chi-Square</w:t>
      </w:r>
      <w:r w:rsidRPr="00803C9C">
        <w:rPr>
          <w:rFonts w:ascii="Times New Roman" w:hAnsi="Times New Roman" w:cs="Times New Roman"/>
          <w:b/>
          <w:sz w:val="24"/>
          <w:szCs w:val="24"/>
        </w:rPr>
        <w:t xml:space="preserve"> antara Variabel Risiko dengan Kejadian </w:t>
      </w:r>
      <w:r w:rsidR="005B73A9" w:rsidRPr="005B73A9">
        <w:rPr>
          <w:rFonts w:ascii="Times New Roman" w:hAnsi="Times New Roman" w:cs="Times New Roman"/>
          <w:b/>
          <w:i/>
          <w:sz w:val="24"/>
          <w:szCs w:val="24"/>
        </w:rPr>
        <w:t>Stunting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59"/>
        <w:gridCol w:w="846"/>
        <w:gridCol w:w="1134"/>
        <w:gridCol w:w="1030"/>
        <w:gridCol w:w="813"/>
      </w:tblGrid>
      <w:tr w:rsidR="004E7C5D" w:rsidTr="00803C9C">
        <w:trPr>
          <w:trHeight w:val="427"/>
        </w:trPr>
        <w:tc>
          <w:tcPr>
            <w:tcW w:w="2515" w:type="dxa"/>
            <w:tcBorders>
              <w:top w:val="single" w:sz="4" w:space="0" w:color="auto"/>
              <w:bottom w:val="single" w:sz="4" w:space="0" w:color="auto"/>
            </w:tcBorders>
          </w:tcPr>
          <w:p w:rsidR="004E7C5D" w:rsidRPr="00803C9C" w:rsidRDefault="004E7C5D" w:rsidP="004E7C5D">
            <w:pPr>
              <w:rPr>
                <w:rFonts w:ascii="Times New Roman" w:hAnsi="Times New Roman" w:cs="Times New Roman"/>
                <w:b/>
              </w:rPr>
            </w:pPr>
            <w:r w:rsidRPr="00803C9C">
              <w:rPr>
                <w:rFonts w:ascii="Times New Roman" w:hAnsi="Times New Roman" w:cs="Times New Roman"/>
                <w:b/>
              </w:rPr>
              <w:t>Variabel</w:t>
            </w:r>
          </w:p>
        </w:tc>
        <w:tc>
          <w:tcPr>
            <w:tcW w:w="2559" w:type="dxa"/>
            <w:tcBorders>
              <w:top w:val="single" w:sz="4" w:space="0" w:color="auto"/>
              <w:bottom w:val="single" w:sz="4" w:space="0" w:color="auto"/>
            </w:tcBorders>
          </w:tcPr>
          <w:p w:rsidR="004E7C5D" w:rsidRPr="00803C9C" w:rsidRDefault="004E7C5D" w:rsidP="004E7C5D">
            <w:pPr>
              <w:rPr>
                <w:rFonts w:ascii="Times New Roman" w:hAnsi="Times New Roman" w:cs="Times New Roman"/>
                <w:b/>
              </w:rPr>
            </w:pPr>
            <w:r w:rsidRPr="00803C9C">
              <w:rPr>
                <w:rFonts w:ascii="Times New Roman" w:hAnsi="Times New Roman" w:cs="Times New Roman"/>
                <w:b/>
              </w:rPr>
              <w:t>Kategori</w:t>
            </w:r>
          </w:p>
        </w:tc>
        <w:tc>
          <w:tcPr>
            <w:tcW w:w="846" w:type="dxa"/>
            <w:tcBorders>
              <w:top w:val="single" w:sz="4" w:space="0" w:color="auto"/>
              <w:bottom w:val="single" w:sz="4" w:space="0" w:color="auto"/>
            </w:tcBorders>
          </w:tcPr>
          <w:p w:rsidR="004E7C5D" w:rsidRPr="00803C9C" w:rsidRDefault="004E7C5D" w:rsidP="00803C9C">
            <w:pPr>
              <w:jc w:val="center"/>
              <w:rPr>
                <w:rFonts w:ascii="Times New Roman" w:hAnsi="Times New Roman" w:cs="Times New Roman"/>
                <w:b/>
              </w:rPr>
            </w:pPr>
            <w:r w:rsidRPr="00803C9C">
              <w:rPr>
                <w:rFonts w:ascii="Times New Roman" w:hAnsi="Times New Roman" w:cs="Times New Roman"/>
                <w:b/>
              </w:rPr>
              <w:t>Kasus (n)</w:t>
            </w:r>
          </w:p>
        </w:tc>
        <w:tc>
          <w:tcPr>
            <w:tcW w:w="1134" w:type="dxa"/>
            <w:tcBorders>
              <w:top w:val="single" w:sz="4" w:space="0" w:color="auto"/>
              <w:bottom w:val="single" w:sz="4" w:space="0" w:color="auto"/>
            </w:tcBorders>
          </w:tcPr>
          <w:p w:rsidR="004E7C5D" w:rsidRPr="00803C9C" w:rsidRDefault="004E7C5D" w:rsidP="00803C9C">
            <w:pPr>
              <w:jc w:val="center"/>
              <w:rPr>
                <w:rFonts w:ascii="Times New Roman" w:hAnsi="Times New Roman" w:cs="Times New Roman"/>
                <w:b/>
              </w:rPr>
            </w:pPr>
            <w:r w:rsidRPr="00803C9C">
              <w:rPr>
                <w:rFonts w:ascii="Times New Roman" w:hAnsi="Times New Roman" w:cs="Times New Roman"/>
                <w:b/>
              </w:rPr>
              <w:t>Kontrol (n)</w:t>
            </w:r>
          </w:p>
        </w:tc>
        <w:tc>
          <w:tcPr>
            <w:tcW w:w="1030" w:type="dxa"/>
            <w:tcBorders>
              <w:top w:val="single" w:sz="4" w:space="0" w:color="auto"/>
              <w:bottom w:val="single" w:sz="4" w:space="0" w:color="auto"/>
            </w:tcBorders>
          </w:tcPr>
          <w:p w:rsidR="004E7C5D" w:rsidRPr="00803C9C" w:rsidRDefault="004E7C5D" w:rsidP="00803C9C">
            <w:pPr>
              <w:jc w:val="center"/>
              <w:rPr>
                <w:rFonts w:ascii="Times New Roman" w:hAnsi="Times New Roman" w:cs="Times New Roman"/>
                <w:b/>
              </w:rPr>
            </w:pPr>
            <w:r w:rsidRPr="00803C9C">
              <w:rPr>
                <w:rFonts w:ascii="Times New Roman" w:hAnsi="Times New Roman" w:cs="Times New Roman"/>
                <w:b/>
              </w:rPr>
              <w:t>Nilai p</w:t>
            </w:r>
          </w:p>
        </w:tc>
        <w:tc>
          <w:tcPr>
            <w:tcW w:w="813" w:type="dxa"/>
            <w:tcBorders>
              <w:top w:val="single" w:sz="4" w:space="0" w:color="auto"/>
              <w:bottom w:val="single" w:sz="4" w:space="0" w:color="auto"/>
            </w:tcBorders>
          </w:tcPr>
          <w:p w:rsidR="004E7C5D" w:rsidRPr="00803C9C" w:rsidRDefault="004E7C5D" w:rsidP="00803C9C">
            <w:pPr>
              <w:jc w:val="center"/>
              <w:rPr>
                <w:rFonts w:ascii="Times New Roman" w:hAnsi="Times New Roman" w:cs="Times New Roman"/>
                <w:b/>
              </w:rPr>
            </w:pPr>
            <w:r w:rsidRPr="00803C9C">
              <w:rPr>
                <w:rFonts w:ascii="Times New Roman" w:hAnsi="Times New Roman" w:cs="Times New Roman"/>
                <w:b/>
              </w:rPr>
              <w:t>OR</w:t>
            </w:r>
          </w:p>
        </w:tc>
      </w:tr>
      <w:tr w:rsidR="004E7C5D" w:rsidTr="00803C9C">
        <w:trPr>
          <w:trHeight w:val="427"/>
        </w:trPr>
        <w:tc>
          <w:tcPr>
            <w:tcW w:w="2515" w:type="dxa"/>
            <w:tcBorders>
              <w:top w:val="single" w:sz="4" w:space="0" w:color="auto"/>
            </w:tcBorders>
          </w:tcPr>
          <w:p w:rsidR="004E7C5D" w:rsidRPr="00803C9C" w:rsidRDefault="004E7C5D" w:rsidP="004E7C5D">
            <w:pPr>
              <w:rPr>
                <w:rFonts w:ascii="Times New Roman" w:hAnsi="Times New Roman" w:cs="Times New Roman"/>
              </w:rPr>
            </w:pPr>
            <w:r w:rsidRPr="00803C9C">
              <w:rPr>
                <w:rFonts w:ascii="Times New Roman" w:hAnsi="Times New Roman" w:cs="Times New Roman"/>
              </w:rPr>
              <w:t>Persepsi individu tentang sakit</w:t>
            </w:r>
          </w:p>
        </w:tc>
        <w:tc>
          <w:tcPr>
            <w:tcW w:w="2559" w:type="dxa"/>
            <w:tcBorders>
              <w:top w:val="single" w:sz="4" w:space="0" w:color="auto"/>
            </w:tcBorders>
          </w:tcPr>
          <w:p w:rsidR="004E7C5D" w:rsidRPr="00803C9C" w:rsidRDefault="004E7C5D" w:rsidP="004E7C5D">
            <w:pPr>
              <w:jc w:val="both"/>
              <w:rPr>
                <w:rFonts w:ascii="Times New Roman" w:hAnsi="Times New Roman" w:cs="Times New Roman"/>
              </w:rPr>
            </w:pPr>
            <w:r w:rsidRPr="00803C9C">
              <w:rPr>
                <w:rFonts w:ascii="Times New Roman" w:hAnsi="Times New Roman" w:cs="Times New Roman"/>
              </w:rPr>
              <w:t>Sakit sebagai kutukan</w:t>
            </w:r>
          </w:p>
          <w:p w:rsidR="004E7C5D" w:rsidRPr="00803C9C" w:rsidRDefault="004E7C5D" w:rsidP="004E7C5D">
            <w:pPr>
              <w:rPr>
                <w:rFonts w:ascii="Times New Roman" w:hAnsi="Times New Roman" w:cs="Times New Roman"/>
              </w:rPr>
            </w:pPr>
            <w:r w:rsidRPr="00803C9C">
              <w:rPr>
                <w:rFonts w:ascii="Times New Roman" w:hAnsi="Times New Roman" w:cs="Times New Roman"/>
              </w:rPr>
              <w:t>Sakit bukan sebagai kutukan</w:t>
            </w:r>
          </w:p>
          <w:p w:rsidR="004E7C5D" w:rsidRPr="00803C9C" w:rsidRDefault="004E7C5D" w:rsidP="004E7C5D">
            <w:pPr>
              <w:rPr>
                <w:rFonts w:ascii="Times New Roman" w:hAnsi="Times New Roman" w:cs="Times New Roman"/>
              </w:rPr>
            </w:pPr>
            <w:r w:rsidRPr="00803C9C">
              <w:rPr>
                <w:rFonts w:ascii="Times New Roman" w:hAnsi="Times New Roman" w:cs="Times New Roman"/>
              </w:rPr>
              <w:t xml:space="preserve">Total </w:t>
            </w:r>
          </w:p>
        </w:tc>
        <w:tc>
          <w:tcPr>
            <w:tcW w:w="846" w:type="dxa"/>
            <w:tcBorders>
              <w:top w:val="single" w:sz="4" w:space="0" w:color="auto"/>
            </w:tcBorders>
          </w:tcPr>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38</w:t>
            </w: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7</w:t>
            </w:r>
          </w:p>
          <w:p w:rsidR="00803C9C" w:rsidRDefault="00803C9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45</w:t>
            </w:r>
          </w:p>
        </w:tc>
        <w:tc>
          <w:tcPr>
            <w:tcW w:w="1134" w:type="dxa"/>
            <w:tcBorders>
              <w:top w:val="single" w:sz="4" w:space="0" w:color="auto"/>
            </w:tcBorders>
          </w:tcPr>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17</w:t>
            </w: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28</w:t>
            </w:r>
          </w:p>
          <w:p w:rsidR="00803C9C" w:rsidRDefault="00803C9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45</w:t>
            </w:r>
          </w:p>
        </w:tc>
        <w:tc>
          <w:tcPr>
            <w:tcW w:w="1030" w:type="dxa"/>
            <w:tcBorders>
              <w:top w:val="single" w:sz="4" w:space="0" w:color="auto"/>
            </w:tcBorders>
          </w:tcPr>
          <w:p w:rsidR="00FE0ADC" w:rsidRPr="00803C9C" w:rsidRDefault="00FE0AD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0,000</w:t>
            </w:r>
            <w:r w:rsidR="008B3D46">
              <w:rPr>
                <w:rFonts w:ascii="Times New Roman" w:hAnsi="Times New Roman" w:cs="Times New Roman"/>
              </w:rPr>
              <w:t>*</w:t>
            </w:r>
          </w:p>
        </w:tc>
        <w:tc>
          <w:tcPr>
            <w:tcW w:w="813" w:type="dxa"/>
            <w:tcBorders>
              <w:top w:val="single" w:sz="4" w:space="0" w:color="auto"/>
            </w:tcBorders>
          </w:tcPr>
          <w:p w:rsidR="00FE0ADC" w:rsidRPr="00803C9C" w:rsidRDefault="00FE0ADC" w:rsidP="00803C9C">
            <w:pPr>
              <w:jc w:val="center"/>
              <w:rPr>
                <w:rFonts w:ascii="Times New Roman" w:hAnsi="Times New Roman" w:cs="Times New Roman"/>
              </w:rPr>
            </w:pPr>
          </w:p>
          <w:p w:rsidR="004E7C5D" w:rsidRPr="00803C9C" w:rsidRDefault="00FE0ADC" w:rsidP="00803C9C">
            <w:pPr>
              <w:jc w:val="center"/>
              <w:rPr>
                <w:rFonts w:ascii="Times New Roman" w:hAnsi="Times New Roman" w:cs="Times New Roman"/>
              </w:rPr>
            </w:pPr>
            <w:r w:rsidRPr="00803C9C">
              <w:rPr>
                <w:rFonts w:ascii="Times New Roman" w:hAnsi="Times New Roman" w:cs="Times New Roman"/>
              </w:rPr>
              <w:t>8,941</w:t>
            </w:r>
          </w:p>
        </w:tc>
      </w:tr>
      <w:tr w:rsidR="004E7C5D" w:rsidTr="00803C9C">
        <w:trPr>
          <w:trHeight w:val="451"/>
        </w:trPr>
        <w:tc>
          <w:tcPr>
            <w:tcW w:w="2515" w:type="dxa"/>
          </w:tcPr>
          <w:p w:rsidR="004E7C5D" w:rsidRPr="00803C9C" w:rsidRDefault="004E7C5D" w:rsidP="004E7C5D">
            <w:pPr>
              <w:rPr>
                <w:rFonts w:ascii="Times New Roman" w:hAnsi="Times New Roman" w:cs="Times New Roman"/>
              </w:rPr>
            </w:pPr>
            <w:r w:rsidRPr="00803C9C">
              <w:rPr>
                <w:rFonts w:ascii="Times New Roman" w:hAnsi="Times New Roman" w:cs="Times New Roman"/>
              </w:rPr>
              <w:t>Kebiasaan pantangan makanan bagi ibu hamil</w:t>
            </w:r>
          </w:p>
        </w:tc>
        <w:tc>
          <w:tcPr>
            <w:tcW w:w="2559" w:type="dxa"/>
          </w:tcPr>
          <w:p w:rsidR="004E7C5D" w:rsidRPr="00803C9C" w:rsidRDefault="004E7C5D" w:rsidP="004E7C5D">
            <w:pPr>
              <w:jc w:val="both"/>
              <w:rPr>
                <w:rFonts w:ascii="Times New Roman" w:hAnsi="Times New Roman" w:cs="Times New Roman"/>
              </w:rPr>
            </w:pPr>
            <w:r w:rsidRPr="00803C9C">
              <w:rPr>
                <w:rFonts w:ascii="Times New Roman" w:hAnsi="Times New Roman" w:cs="Times New Roman"/>
              </w:rPr>
              <w:t>Melakukan pantangan</w:t>
            </w:r>
          </w:p>
          <w:p w:rsidR="004E7C5D" w:rsidRPr="00803C9C" w:rsidRDefault="004E7C5D" w:rsidP="00FE0ADC">
            <w:pPr>
              <w:rPr>
                <w:rFonts w:ascii="Times New Roman" w:hAnsi="Times New Roman" w:cs="Times New Roman"/>
              </w:rPr>
            </w:pPr>
            <w:r w:rsidRPr="00803C9C">
              <w:rPr>
                <w:rFonts w:ascii="Times New Roman" w:hAnsi="Times New Roman" w:cs="Times New Roman"/>
              </w:rPr>
              <w:t>Tidak melakukan pantangan</w:t>
            </w:r>
          </w:p>
          <w:p w:rsidR="004E7C5D" w:rsidRPr="00803C9C" w:rsidRDefault="004E7C5D" w:rsidP="004E7C5D">
            <w:pPr>
              <w:jc w:val="both"/>
              <w:rPr>
                <w:rFonts w:ascii="Times New Roman" w:hAnsi="Times New Roman" w:cs="Times New Roman"/>
              </w:rPr>
            </w:pPr>
            <w:r w:rsidRPr="00803C9C">
              <w:rPr>
                <w:rFonts w:ascii="Times New Roman" w:hAnsi="Times New Roman" w:cs="Times New Roman"/>
              </w:rPr>
              <w:t xml:space="preserve">Total </w:t>
            </w:r>
          </w:p>
        </w:tc>
        <w:tc>
          <w:tcPr>
            <w:tcW w:w="846" w:type="dxa"/>
          </w:tcPr>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11</w:t>
            </w: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34</w:t>
            </w:r>
          </w:p>
          <w:p w:rsidR="00FE0ADC" w:rsidRPr="00803C9C" w:rsidRDefault="00FE0AD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14</w:t>
            </w: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31</w:t>
            </w:r>
          </w:p>
          <w:p w:rsidR="00FE0ADC" w:rsidRPr="00803C9C" w:rsidRDefault="00FE0AD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FE0ADC" w:rsidRPr="00803C9C" w:rsidRDefault="00FE0ADC" w:rsidP="00803C9C">
            <w:pPr>
              <w:jc w:val="center"/>
              <w:rPr>
                <w:rFonts w:ascii="Times New Roman" w:hAnsi="Times New Roman" w:cs="Times New Roman"/>
              </w:rPr>
            </w:pPr>
          </w:p>
          <w:p w:rsidR="004E7C5D" w:rsidRPr="00803C9C" w:rsidRDefault="004E7C5D" w:rsidP="00803C9C">
            <w:pPr>
              <w:jc w:val="center"/>
              <w:rPr>
                <w:rFonts w:ascii="Times New Roman" w:hAnsi="Times New Roman" w:cs="Times New Roman"/>
              </w:rPr>
            </w:pPr>
            <w:r w:rsidRPr="00803C9C">
              <w:rPr>
                <w:rFonts w:ascii="Times New Roman" w:hAnsi="Times New Roman" w:cs="Times New Roman"/>
              </w:rPr>
              <w:t>0,480</w:t>
            </w:r>
          </w:p>
        </w:tc>
        <w:tc>
          <w:tcPr>
            <w:tcW w:w="813" w:type="dxa"/>
          </w:tcPr>
          <w:p w:rsidR="004E7C5D" w:rsidRPr="00803C9C" w:rsidRDefault="004E7C5D" w:rsidP="00803C9C">
            <w:pPr>
              <w:jc w:val="center"/>
              <w:rPr>
                <w:rFonts w:ascii="Times New Roman" w:hAnsi="Times New Roman" w:cs="Times New Roman"/>
              </w:rPr>
            </w:pP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0,716</w:t>
            </w:r>
          </w:p>
        </w:tc>
      </w:tr>
      <w:tr w:rsidR="00FE0ADC" w:rsidTr="00803C9C">
        <w:trPr>
          <w:trHeight w:val="451"/>
        </w:trPr>
        <w:tc>
          <w:tcPr>
            <w:tcW w:w="2515" w:type="dxa"/>
          </w:tcPr>
          <w:p w:rsidR="00FE0ADC" w:rsidRPr="00803C9C" w:rsidRDefault="00FE0ADC" w:rsidP="004E7C5D">
            <w:pPr>
              <w:rPr>
                <w:rFonts w:ascii="Times New Roman" w:hAnsi="Times New Roman" w:cs="Times New Roman"/>
              </w:rPr>
            </w:pPr>
            <w:r w:rsidRPr="00803C9C">
              <w:rPr>
                <w:rFonts w:ascii="Times New Roman" w:hAnsi="Times New Roman" w:cs="Times New Roman"/>
              </w:rPr>
              <w:t>Kebiasaan pemberian makanan pada bayi baru lahir</w:t>
            </w:r>
          </w:p>
        </w:tc>
        <w:tc>
          <w:tcPr>
            <w:tcW w:w="2559" w:type="dxa"/>
          </w:tcPr>
          <w:p w:rsidR="00FE0ADC" w:rsidRPr="00803C9C" w:rsidRDefault="00FE0ADC" w:rsidP="004E7C5D">
            <w:pPr>
              <w:jc w:val="both"/>
              <w:rPr>
                <w:rFonts w:ascii="Times New Roman" w:hAnsi="Times New Roman" w:cs="Times New Roman"/>
              </w:rPr>
            </w:pPr>
            <w:r w:rsidRPr="00803C9C">
              <w:rPr>
                <w:rFonts w:ascii="Times New Roman" w:hAnsi="Times New Roman" w:cs="Times New Roman"/>
              </w:rPr>
              <w:t>Diberikan</w:t>
            </w:r>
          </w:p>
          <w:p w:rsidR="00FE0ADC" w:rsidRPr="00803C9C" w:rsidRDefault="00FE0ADC" w:rsidP="004E7C5D">
            <w:pPr>
              <w:jc w:val="both"/>
              <w:rPr>
                <w:rFonts w:ascii="Times New Roman" w:hAnsi="Times New Roman" w:cs="Times New Roman"/>
              </w:rPr>
            </w:pPr>
            <w:r w:rsidRPr="00803C9C">
              <w:rPr>
                <w:rFonts w:ascii="Times New Roman" w:hAnsi="Times New Roman" w:cs="Times New Roman"/>
              </w:rPr>
              <w:t>Tidak diberikan</w:t>
            </w:r>
          </w:p>
          <w:p w:rsidR="00FE0ADC" w:rsidRPr="00803C9C" w:rsidRDefault="00FE0ADC" w:rsidP="004E7C5D">
            <w:pPr>
              <w:jc w:val="both"/>
              <w:rPr>
                <w:rFonts w:ascii="Times New Roman" w:hAnsi="Times New Roman" w:cs="Times New Roman"/>
              </w:rPr>
            </w:pPr>
            <w:r w:rsidRPr="00803C9C">
              <w:rPr>
                <w:rFonts w:ascii="Times New Roman" w:hAnsi="Times New Roman" w:cs="Times New Roman"/>
              </w:rPr>
              <w:t xml:space="preserve">Total </w:t>
            </w:r>
          </w:p>
        </w:tc>
        <w:tc>
          <w:tcPr>
            <w:tcW w:w="846" w:type="dxa"/>
          </w:tcPr>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26</w:t>
            </w: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16</w:t>
            </w: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25</w:t>
            </w: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20</w:t>
            </w: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FE0ADC" w:rsidRPr="00803C9C" w:rsidRDefault="00FE0ADC" w:rsidP="00803C9C">
            <w:pPr>
              <w:jc w:val="center"/>
              <w:rPr>
                <w:rFonts w:ascii="Times New Roman" w:hAnsi="Times New Roman" w:cs="Times New Roman"/>
              </w:rPr>
            </w:pP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0,389</w:t>
            </w:r>
          </w:p>
        </w:tc>
        <w:tc>
          <w:tcPr>
            <w:tcW w:w="813" w:type="dxa"/>
          </w:tcPr>
          <w:p w:rsidR="00FE0ADC" w:rsidRPr="00803C9C" w:rsidRDefault="00FE0ADC" w:rsidP="00803C9C">
            <w:pPr>
              <w:jc w:val="center"/>
              <w:rPr>
                <w:rFonts w:ascii="Times New Roman" w:hAnsi="Times New Roman" w:cs="Times New Roman"/>
              </w:rPr>
            </w:pPr>
          </w:p>
          <w:p w:rsidR="00FE0ADC" w:rsidRPr="00803C9C" w:rsidRDefault="00FE0ADC" w:rsidP="00803C9C">
            <w:pPr>
              <w:jc w:val="center"/>
              <w:rPr>
                <w:rFonts w:ascii="Times New Roman" w:hAnsi="Times New Roman" w:cs="Times New Roman"/>
              </w:rPr>
            </w:pPr>
            <w:r w:rsidRPr="00803C9C">
              <w:rPr>
                <w:rFonts w:ascii="Times New Roman" w:hAnsi="Times New Roman" w:cs="Times New Roman"/>
              </w:rPr>
              <w:t>1,450</w:t>
            </w:r>
          </w:p>
        </w:tc>
      </w:tr>
      <w:tr w:rsidR="00FE0ADC" w:rsidTr="00803C9C">
        <w:trPr>
          <w:trHeight w:val="451"/>
        </w:trPr>
        <w:tc>
          <w:tcPr>
            <w:tcW w:w="2515" w:type="dxa"/>
          </w:tcPr>
          <w:p w:rsidR="00FE0ADC" w:rsidRPr="00803C9C" w:rsidRDefault="009C7DB6" w:rsidP="004E7C5D">
            <w:pPr>
              <w:rPr>
                <w:rFonts w:ascii="Times New Roman" w:hAnsi="Times New Roman" w:cs="Times New Roman"/>
              </w:rPr>
            </w:pPr>
            <w:r w:rsidRPr="00803C9C">
              <w:rPr>
                <w:rFonts w:ascii="Times New Roman" w:hAnsi="Times New Roman" w:cs="Times New Roman"/>
              </w:rPr>
              <w:t>Kebiasaan menghentikan ASI</w:t>
            </w:r>
          </w:p>
        </w:tc>
        <w:tc>
          <w:tcPr>
            <w:tcW w:w="2559" w:type="dxa"/>
          </w:tcPr>
          <w:p w:rsidR="00FE0ADC" w:rsidRPr="00803C9C" w:rsidRDefault="009C7DB6" w:rsidP="004E7C5D">
            <w:pPr>
              <w:jc w:val="both"/>
              <w:rPr>
                <w:rFonts w:ascii="Times New Roman" w:hAnsi="Times New Roman" w:cs="Times New Roman"/>
              </w:rPr>
            </w:pPr>
            <w:r w:rsidRPr="00803C9C">
              <w:rPr>
                <w:rFonts w:ascii="Times New Roman" w:hAnsi="Times New Roman" w:cs="Times New Roman"/>
              </w:rPr>
              <w:t>Berhenti ASI &lt;24 bulan</w:t>
            </w:r>
          </w:p>
          <w:p w:rsidR="009C7DB6" w:rsidRPr="00803C9C" w:rsidRDefault="009C7DB6" w:rsidP="004E7C5D">
            <w:pPr>
              <w:jc w:val="both"/>
              <w:rPr>
                <w:rFonts w:ascii="Times New Roman" w:hAnsi="Times New Roman" w:cs="Times New Roman"/>
              </w:rPr>
            </w:pPr>
            <w:r w:rsidRPr="00803C9C">
              <w:rPr>
                <w:rFonts w:ascii="Times New Roman" w:hAnsi="Times New Roman" w:cs="Times New Roman"/>
              </w:rPr>
              <w:t>Berhenti ASI ≥24 bulan</w:t>
            </w:r>
          </w:p>
          <w:p w:rsidR="009C7DB6" w:rsidRPr="00803C9C" w:rsidRDefault="009C7DB6" w:rsidP="004E7C5D">
            <w:pPr>
              <w:jc w:val="both"/>
              <w:rPr>
                <w:rFonts w:ascii="Times New Roman" w:hAnsi="Times New Roman" w:cs="Times New Roman"/>
              </w:rPr>
            </w:pPr>
            <w:r w:rsidRPr="00803C9C">
              <w:rPr>
                <w:rFonts w:ascii="Times New Roman" w:hAnsi="Times New Roman" w:cs="Times New Roman"/>
              </w:rPr>
              <w:t xml:space="preserve">Total </w:t>
            </w:r>
          </w:p>
        </w:tc>
        <w:tc>
          <w:tcPr>
            <w:tcW w:w="846" w:type="dxa"/>
          </w:tcPr>
          <w:p w:rsidR="00FE0ADC" w:rsidRPr="00803C9C" w:rsidRDefault="009C7DB6" w:rsidP="00803C9C">
            <w:pPr>
              <w:jc w:val="center"/>
              <w:rPr>
                <w:rFonts w:ascii="Times New Roman" w:hAnsi="Times New Roman" w:cs="Times New Roman"/>
              </w:rPr>
            </w:pPr>
            <w:r w:rsidRPr="00803C9C">
              <w:rPr>
                <w:rFonts w:ascii="Times New Roman" w:hAnsi="Times New Roman" w:cs="Times New Roman"/>
              </w:rPr>
              <w:t>38</w:t>
            </w: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7</w:t>
            </w: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FE0ADC" w:rsidRPr="00803C9C" w:rsidRDefault="009C7DB6" w:rsidP="00803C9C">
            <w:pPr>
              <w:jc w:val="center"/>
              <w:rPr>
                <w:rFonts w:ascii="Times New Roman" w:hAnsi="Times New Roman" w:cs="Times New Roman"/>
              </w:rPr>
            </w:pPr>
            <w:r w:rsidRPr="00803C9C">
              <w:rPr>
                <w:rFonts w:ascii="Times New Roman" w:hAnsi="Times New Roman" w:cs="Times New Roman"/>
              </w:rPr>
              <w:t>21</w:t>
            </w: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24</w:t>
            </w: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FE0ADC" w:rsidRPr="00803C9C" w:rsidRDefault="00FE0ADC" w:rsidP="00803C9C">
            <w:pPr>
              <w:jc w:val="center"/>
              <w:rPr>
                <w:rFonts w:ascii="Times New Roman" w:hAnsi="Times New Roman" w:cs="Times New Roman"/>
              </w:rPr>
            </w:pP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0,000</w:t>
            </w:r>
            <w:r w:rsidR="008B3D46">
              <w:rPr>
                <w:rFonts w:ascii="Times New Roman" w:hAnsi="Times New Roman" w:cs="Times New Roman"/>
              </w:rPr>
              <w:t>*</w:t>
            </w:r>
          </w:p>
        </w:tc>
        <w:tc>
          <w:tcPr>
            <w:tcW w:w="813" w:type="dxa"/>
          </w:tcPr>
          <w:p w:rsidR="00FE0ADC" w:rsidRPr="00803C9C" w:rsidRDefault="00FE0ADC" w:rsidP="00803C9C">
            <w:pPr>
              <w:jc w:val="center"/>
              <w:rPr>
                <w:rFonts w:ascii="Times New Roman" w:hAnsi="Times New Roman" w:cs="Times New Roman"/>
              </w:rPr>
            </w:pPr>
          </w:p>
          <w:p w:rsidR="009C7DB6" w:rsidRPr="00803C9C" w:rsidRDefault="009C7DB6" w:rsidP="00803C9C">
            <w:pPr>
              <w:jc w:val="center"/>
              <w:rPr>
                <w:rFonts w:ascii="Times New Roman" w:hAnsi="Times New Roman" w:cs="Times New Roman"/>
              </w:rPr>
            </w:pPr>
            <w:r w:rsidRPr="00803C9C">
              <w:rPr>
                <w:rFonts w:ascii="Times New Roman" w:hAnsi="Times New Roman" w:cs="Times New Roman"/>
              </w:rPr>
              <w:t>6,204</w:t>
            </w:r>
          </w:p>
        </w:tc>
      </w:tr>
      <w:tr w:rsidR="009C7DB6" w:rsidTr="00803C9C">
        <w:trPr>
          <w:trHeight w:val="451"/>
        </w:trPr>
        <w:tc>
          <w:tcPr>
            <w:tcW w:w="2515" w:type="dxa"/>
          </w:tcPr>
          <w:p w:rsidR="009C7DB6" w:rsidRPr="00803C9C" w:rsidRDefault="004D0977" w:rsidP="004E7C5D">
            <w:pPr>
              <w:rPr>
                <w:rFonts w:ascii="Times New Roman" w:hAnsi="Times New Roman" w:cs="Times New Roman"/>
              </w:rPr>
            </w:pPr>
            <w:r w:rsidRPr="00803C9C">
              <w:rPr>
                <w:rFonts w:ascii="Times New Roman" w:hAnsi="Times New Roman" w:cs="Times New Roman"/>
              </w:rPr>
              <w:t>Tingkat pendidikan ibu</w:t>
            </w:r>
          </w:p>
        </w:tc>
        <w:tc>
          <w:tcPr>
            <w:tcW w:w="2559" w:type="dxa"/>
          </w:tcPr>
          <w:p w:rsidR="009C7DB6" w:rsidRPr="00803C9C" w:rsidRDefault="004D0977" w:rsidP="004E7C5D">
            <w:pPr>
              <w:jc w:val="both"/>
              <w:rPr>
                <w:rFonts w:ascii="Times New Roman" w:hAnsi="Times New Roman" w:cs="Times New Roman"/>
              </w:rPr>
            </w:pPr>
            <w:r w:rsidRPr="00803C9C">
              <w:rPr>
                <w:rFonts w:ascii="Times New Roman" w:hAnsi="Times New Roman" w:cs="Times New Roman"/>
              </w:rPr>
              <w:t>Pendidikan rendah</w:t>
            </w:r>
          </w:p>
          <w:p w:rsidR="004D0977" w:rsidRPr="00803C9C" w:rsidRDefault="004D0977" w:rsidP="004E7C5D">
            <w:pPr>
              <w:jc w:val="both"/>
              <w:rPr>
                <w:rFonts w:ascii="Times New Roman" w:hAnsi="Times New Roman" w:cs="Times New Roman"/>
              </w:rPr>
            </w:pPr>
            <w:r w:rsidRPr="00803C9C">
              <w:rPr>
                <w:rFonts w:ascii="Times New Roman" w:hAnsi="Times New Roman" w:cs="Times New Roman"/>
              </w:rPr>
              <w:t>Pendidikan tinggi</w:t>
            </w:r>
          </w:p>
          <w:p w:rsidR="004D0977" w:rsidRPr="00803C9C" w:rsidRDefault="004D0977" w:rsidP="004E7C5D">
            <w:pPr>
              <w:jc w:val="both"/>
              <w:rPr>
                <w:rFonts w:ascii="Times New Roman" w:hAnsi="Times New Roman" w:cs="Times New Roman"/>
              </w:rPr>
            </w:pPr>
            <w:r w:rsidRPr="00803C9C">
              <w:rPr>
                <w:rFonts w:ascii="Times New Roman" w:hAnsi="Times New Roman" w:cs="Times New Roman"/>
              </w:rPr>
              <w:t xml:space="preserve">Total </w:t>
            </w:r>
          </w:p>
        </w:tc>
        <w:tc>
          <w:tcPr>
            <w:tcW w:w="846" w:type="dxa"/>
          </w:tcPr>
          <w:p w:rsidR="009C7DB6" w:rsidRPr="00803C9C" w:rsidRDefault="004D0977" w:rsidP="00803C9C">
            <w:pPr>
              <w:jc w:val="center"/>
              <w:rPr>
                <w:rFonts w:ascii="Times New Roman" w:hAnsi="Times New Roman" w:cs="Times New Roman"/>
              </w:rPr>
            </w:pPr>
            <w:r w:rsidRPr="00803C9C">
              <w:rPr>
                <w:rFonts w:ascii="Times New Roman" w:hAnsi="Times New Roman" w:cs="Times New Roman"/>
              </w:rPr>
              <w:t>37</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8</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9C7DB6" w:rsidRPr="00803C9C" w:rsidRDefault="004D0977" w:rsidP="00803C9C">
            <w:pPr>
              <w:jc w:val="center"/>
              <w:rPr>
                <w:rFonts w:ascii="Times New Roman" w:hAnsi="Times New Roman" w:cs="Times New Roman"/>
              </w:rPr>
            </w:pPr>
            <w:r w:rsidRPr="00803C9C">
              <w:rPr>
                <w:rFonts w:ascii="Times New Roman" w:hAnsi="Times New Roman" w:cs="Times New Roman"/>
              </w:rPr>
              <w:t>39</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6</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9C7DB6" w:rsidRPr="00803C9C" w:rsidRDefault="009C7DB6"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0,561</w:t>
            </w:r>
          </w:p>
        </w:tc>
        <w:tc>
          <w:tcPr>
            <w:tcW w:w="813" w:type="dxa"/>
          </w:tcPr>
          <w:p w:rsidR="009C7DB6" w:rsidRPr="00803C9C" w:rsidRDefault="009C7DB6"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0,712</w:t>
            </w:r>
          </w:p>
        </w:tc>
      </w:tr>
      <w:tr w:rsidR="004D0977" w:rsidTr="00803C9C">
        <w:trPr>
          <w:trHeight w:val="451"/>
        </w:trPr>
        <w:tc>
          <w:tcPr>
            <w:tcW w:w="2515" w:type="dxa"/>
          </w:tcPr>
          <w:p w:rsidR="004D0977" w:rsidRPr="00803C9C" w:rsidRDefault="004D0977" w:rsidP="004E7C5D">
            <w:pPr>
              <w:rPr>
                <w:rFonts w:ascii="Times New Roman" w:hAnsi="Times New Roman" w:cs="Times New Roman"/>
              </w:rPr>
            </w:pPr>
            <w:r w:rsidRPr="00803C9C">
              <w:rPr>
                <w:rFonts w:ascii="Times New Roman" w:hAnsi="Times New Roman" w:cs="Times New Roman"/>
              </w:rPr>
              <w:t xml:space="preserve">Tingkat pengeluaran keluarga </w:t>
            </w:r>
          </w:p>
        </w:tc>
        <w:tc>
          <w:tcPr>
            <w:tcW w:w="2559" w:type="dxa"/>
          </w:tcPr>
          <w:p w:rsidR="004D0977" w:rsidRPr="00803C9C" w:rsidRDefault="004D0977" w:rsidP="004E7C5D">
            <w:pPr>
              <w:jc w:val="both"/>
              <w:rPr>
                <w:rFonts w:ascii="Times New Roman" w:hAnsi="Times New Roman" w:cs="Times New Roman"/>
              </w:rPr>
            </w:pPr>
            <w:r w:rsidRPr="00803C9C">
              <w:rPr>
                <w:rFonts w:ascii="Times New Roman" w:hAnsi="Times New Roman" w:cs="Times New Roman"/>
              </w:rPr>
              <w:t>Pengeluaran rendah</w:t>
            </w:r>
          </w:p>
          <w:p w:rsidR="004D0977" w:rsidRPr="00803C9C" w:rsidRDefault="004D0977" w:rsidP="004E7C5D">
            <w:pPr>
              <w:jc w:val="both"/>
              <w:rPr>
                <w:rFonts w:ascii="Times New Roman" w:hAnsi="Times New Roman" w:cs="Times New Roman"/>
              </w:rPr>
            </w:pPr>
            <w:r w:rsidRPr="00803C9C">
              <w:rPr>
                <w:rFonts w:ascii="Times New Roman" w:hAnsi="Times New Roman" w:cs="Times New Roman"/>
              </w:rPr>
              <w:t>Pengeluaran tinggi</w:t>
            </w:r>
          </w:p>
          <w:p w:rsidR="004D0977" w:rsidRPr="00803C9C" w:rsidRDefault="004D0977" w:rsidP="004E7C5D">
            <w:pPr>
              <w:jc w:val="both"/>
              <w:rPr>
                <w:rFonts w:ascii="Times New Roman" w:hAnsi="Times New Roman" w:cs="Times New Roman"/>
              </w:rPr>
            </w:pPr>
            <w:r w:rsidRPr="00803C9C">
              <w:rPr>
                <w:rFonts w:ascii="Times New Roman" w:hAnsi="Times New Roman" w:cs="Times New Roman"/>
              </w:rPr>
              <w:t>Total</w:t>
            </w:r>
          </w:p>
        </w:tc>
        <w:tc>
          <w:tcPr>
            <w:tcW w:w="846"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41</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28</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17</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0,001</w:t>
            </w:r>
            <w:r w:rsidR="008B3D46">
              <w:rPr>
                <w:rFonts w:ascii="Times New Roman" w:hAnsi="Times New Roman" w:cs="Times New Roman"/>
              </w:rPr>
              <w:t>*</w:t>
            </w:r>
          </w:p>
        </w:tc>
        <w:tc>
          <w:tcPr>
            <w:tcW w:w="813"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6,223</w:t>
            </w:r>
          </w:p>
        </w:tc>
      </w:tr>
      <w:tr w:rsidR="004D0977" w:rsidTr="00803C9C">
        <w:trPr>
          <w:trHeight w:val="451"/>
        </w:trPr>
        <w:tc>
          <w:tcPr>
            <w:tcW w:w="2515" w:type="dxa"/>
          </w:tcPr>
          <w:p w:rsidR="004D0977" w:rsidRPr="00803C9C" w:rsidRDefault="004D0977" w:rsidP="004E7C5D">
            <w:pPr>
              <w:rPr>
                <w:rFonts w:ascii="Times New Roman" w:hAnsi="Times New Roman" w:cs="Times New Roman"/>
              </w:rPr>
            </w:pPr>
            <w:r w:rsidRPr="00803C9C">
              <w:rPr>
                <w:rFonts w:ascii="Times New Roman" w:hAnsi="Times New Roman" w:cs="Times New Roman"/>
              </w:rPr>
              <w:t>Aktivitas ibu diluar rumah</w:t>
            </w:r>
          </w:p>
        </w:tc>
        <w:tc>
          <w:tcPr>
            <w:tcW w:w="2559" w:type="dxa"/>
          </w:tcPr>
          <w:p w:rsidR="004D0977" w:rsidRPr="00803C9C" w:rsidRDefault="004D0977" w:rsidP="004D0977">
            <w:pPr>
              <w:rPr>
                <w:rFonts w:ascii="Times New Roman" w:hAnsi="Times New Roman" w:cs="Times New Roman"/>
              </w:rPr>
            </w:pPr>
            <w:r w:rsidRPr="00803C9C">
              <w:rPr>
                <w:rFonts w:ascii="Times New Roman" w:hAnsi="Times New Roman" w:cs="Times New Roman"/>
              </w:rPr>
              <w:t xml:space="preserve">Ada </w:t>
            </w:r>
          </w:p>
          <w:p w:rsidR="004D0977" w:rsidRPr="00803C9C" w:rsidRDefault="004D0977" w:rsidP="004D0977">
            <w:pPr>
              <w:rPr>
                <w:rFonts w:ascii="Times New Roman" w:hAnsi="Times New Roman" w:cs="Times New Roman"/>
              </w:rPr>
            </w:pPr>
            <w:r w:rsidRPr="00803C9C">
              <w:rPr>
                <w:rFonts w:ascii="Times New Roman" w:hAnsi="Times New Roman" w:cs="Times New Roman"/>
              </w:rPr>
              <w:t>Tidak ada</w:t>
            </w:r>
          </w:p>
          <w:p w:rsidR="004D0977" w:rsidRPr="00803C9C" w:rsidRDefault="004D0977" w:rsidP="004D0977">
            <w:pPr>
              <w:rPr>
                <w:rFonts w:ascii="Times New Roman" w:hAnsi="Times New Roman" w:cs="Times New Roman"/>
              </w:rPr>
            </w:pPr>
            <w:r w:rsidRPr="00803C9C">
              <w:rPr>
                <w:rFonts w:ascii="Times New Roman" w:hAnsi="Times New Roman" w:cs="Times New Roman"/>
              </w:rPr>
              <w:t xml:space="preserve">Total </w:t>
            </w:r>
          </w:p>
        </w:tc>
        <w:tc>
          <w:tcPr>
            <w:tcW w:w="846"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30</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15</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21</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24</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0,056</w:t>
            </w:r>
          </w:p>
        </w:tc>
        <w:tc>
          <w:tcPr>
            <w:tcW w:w="813"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2,286</w:t>
            </w:r>
          </w:p>
        </w:tc>
      </w:tr>
      <w:tr w:rsidR="004D0977" w:rsidTr="00803C9C">
        <w:trPr>
          <w:trHeight w:val="451"/>
        </w:trPr>
        <w:tc>
          <w:tcPr>
            <w:tcW w:w="2515" w:type="dxa"/>
          </w:tcPr>
          <w:p w:rsidR="004D0977" w:rsidRPr="00803C9C" w:rsidRDefault="004D0977" w:rsidP="004E7C5D">
            <w:pPr>
              <w:rPr>
                <w:rFonts w:ascii="Times New Roman" w:hAnsi="Times New Roman" w:cs="Times New Roman"/>
              </w:rPr>
            </w:pPr>
            <w:r w:rsidRPr="00803C9C">
              <w:rPr>
                <w:rFonts w:ascii="Times New Roman" w:hAnsi="Times New Roman" w:cs="Times New Roman"/>
              </w:rPr>
              <w:t>Perawakan pendek pada orang tua</w:t>
            </w:r>
          </w:p>
        </w:tc>
        <w:tc>
          <w:tcPr>
            <w:tcW w:w="2559" w:type="dxa"/>
          </w:tcPr>
          <w:p w:rsidR="004D0977" w:rsidRPr="00803C9C" w:rsidRDefault="004D0977" w:rsidP="004D0977">
            <w:pPr>
              <w:rPr>
                <w:rFonts w:ascii="Times New Roman" w:hAnsi="Times New Roman" w:cs="Times New Roman"/>
              </w:rPr>
            </w:pPr>
            <w:r w:rsidRPr="00803C9C">
              <w:rPr>
                <w:rFonts w:ascii="Times New Roman" w:hAnsi="Times New Roman" w:cs="Times New Roman"/>
              </w:rPr>
              <w:t>Perawakan pendek</w:t>
            </w:r>
          </w:p>
          <w:p w:rsidR="004D0977" w:rsidRPr="00803C9C" w:rsidRDefault="004D0977" w:rsidP="004D0977">
            <w:pPr>
              <w:rPr>
                <w:rFonts w:ascii="Times New Roman" w:hAnsi="Times New Roman" w:cs="Times New Roman"/>
              </w:rPr>
            </w:pPr>
            <w:r w:rsidRPr="00803C9C">
              <w:rPr>
                <w:rFonts w:ascii="Times New Roman" w:hAnsi="Times New Roman" w:cs="Times New Roman"/>
              </w:rPr>
              <w:t>Bukan perawakan pendek</w:t>
            </w:r>
          </w:p>
          <w:p w:rsidR="004D0977" w:rsidRPr="00803C9C" w:rsidRDefault="004D0977" w:rsidP="004D0977">
            <w:pPr>
              <w:rPr>
                <w:rFonts w:ascii="Times New Roman" w:hAnsi="Times New Roman" w:cs="Times New Roman"/>
              </w:rPr>
            </w:pPr>
            <w:r w:rsidRPr="00803C9C">
              <w:rPr>
                <w:rFonts w:ascii="Times New Roman" w:hAnsi="Times New Roman" w:cs="Times New Roman"/>
              </w:rPr>
              <w:t xml:space="preserve">Total </w:t>
            </w:r>
          </w:p>
        </w:tc>
        <w:tc>
          <w:tcPr>
            <w:tcW w:w="846"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31</w:t>
            </w:r>
          </w:p>
          <w:p w:rsidR="004D0977" w:rsidRPr="00803C9C" w:rsidRDefault="00803C9C" w:rsidP="00803C9C">
            <w:pPr>
              <w:jc w:val="center"/>
              <w:rPr>
                <w:rFonts w:ascii="Times New Roman" w:hAnsi="Times New Roman" w:cs="Times New Roman"/>
              </w:rPr>
            </w:pPr>
            <w:r>
              <w:rPr>
                <w:rFonts w:ascii="Times New Roman" w:hAnsi="Times New Roman" w:cs="Times New Roman"/>
              </w:rPr>
              <w:t>14</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134" w:type="dxa"/>
          </w:tcPr>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27</w:t>
            </w:r>
          </w:p>
          <w:p w:rsidR="004D0977" w:rsidRPr="00803C9C" w:rsidRDefault="00803C9C" w:rsidP="00803C9C">
            <w:pPr>
              <w:jc w:val="center"/>
              <w:rPr>
                <w:rFonts w:ascii="Times New Roman" w:hAnsi="Times New Roman" w:cs="Times New Roman"/>
              </w:rPr>
            </w:pPr>
            <w:r>
              <w:rPr>
                <w:rFonts w:ascii="Times New Roman" w:hAnsi="Times New Roman" w:cs="Times New Roman"/>
              </w:rPr>
              <w:t>18</w:t>
            </w: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45</w:t>
            </w:r>
          </w:p>
        </w:tc>
        <w:tc>
          <w:tcPr>
            <w:tcW w:w="1030"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0,379</w:t>
            </w:r>
          </w:p>
        </w:tc>
        <w:tc>
          <w:tcPr>
            <w:tcW w:w="813" w:type="dxa"/>
          </w:tcPr>
          <w:p w:rsidR="004D0977" w:rsidRPr="00803C9C" w:rsidRDefault="004D0977" w:rsidP="00803C9C">
            <w:pPr>
              <w:jc w:val="center"/>
              <w:rPr>
                <w:rFonts w:ascii="Times New Roman" w:hAnsi="Times New Roman" w:cs="Times New Roman"/>
              </w:rPr>
            </w:pPr>
          </w:p>
          <w:p w:rsidR="004D0977" w:rsidRPr="00803C9C" w:rsidRDefault="004D0977" w:rsidP="00803C9C">
            <w:pPr>
              <w:jc w:val="center"/>
              <w:rPr>
                <w:rFonts w:ascii="Times New Roman" w:hAnsi="Times New Roman" w:cs="Times New Roman"/>
              </w:rPr>
            </w:pPr>
            <w:r w:rsidRPr="00803C9C">
              <w:rPr>
                <w:rFonts w:ascii="Times New Roman" w:hAnsi="Times New Roman" w:cs="Times New Roman"/>
              </w:rPr>
              <w:t>1,476</w:t>
            </w:r>
          </w:p>
        </w:tc>
      </w:tr>
    </w:tbl>
    <w:p w:rsidR="004E7C5D" w:rsidRDefault="00803C9C" w:rsidP="004E7C5D">
      <w:pPr>
        <w:spacing w:after="0" w:line="240" w:lineRule="auto"/>
        <w:jc w:val="both"/>
        <w:rPr>
          <w:rFonts w:ascii="Times New Roman" w:hAnsi="Times New Roman" w:cs="Times New Roman"/>
          <w:sz w:val="20"/>
          <w:szCs w:val="20"/>
        </w:rPr>
      </w:pPr>
      <w:r w:rsidRPr="00803C9C">
        <w:rPr>
          <w:rFonts w:ascii="Times New Roman" w:hAnsi="Times New Roman" w:cs="Times New Roman"/>
          <w:sz w:val="20"/>
          <w:szCs w:val="20"/>
        </w:rPr>
        <w:t xml:space="preserve">Keterangan : </w:t>
      </w:r>
      <w:r w:rsidR="008B3D46">
        <w:rPr>
          <w:rFonts w:ascii="Times New Roman" w:hAnsi="Times New Roman" w:cs="Times New Roman"/>
          <w:sz w:val="20"/>
          <w:szCs w:val="20"/>
        </w:rPr>
        <w:t>*</w:t>
      </w:r>
      <w:r w:rsidRPr="00803C9C">
        <w:rPr>
          <w:rFonts w:ascii="Times New Roman" w:hAnsi="Times New Roman" w:cs="Times New Roman"/>
          <w:sz w:val="20"/>
          <w:szCs w:val="20"/>
        </w:rPr>
        <w:t>Signifikan (p&lt;0,05)</w:t>
      </w:r>
    </w:p>
    <w:p w:rsidR="005450B8" w:rsidRDefault="005450B8" w:rsidP="009C1FCC">
      <w:pPr>
        <w:spacing w:after="0" w:line="240" w:lineRule="auto"/>
        <w:jc w:val="both"/>
        <w:rPr>
          <w:rFonts w:ascii="Times New Roman" w:hAnsi="Times New Roman" w:cs="Times New Roman"/>
          <w:color w:val="000000"/>
          <w:sz w:val="24"/>
          <w:szCs w:val="24"/>
          <w:vertAlign w:val="superscript"/>
        </w:rPr>
      </w:pPr>
    </w:p>
    <w:p w:rsidR="009C1FCC" w:rsidRDefault="009C1FCC" w:rsidP="005450B8">
      <w:pPr>
        <w:spacing w:after="0" w:line="240" w:lineRule="auto"/>
        <w:ind w:firstLine="426"/>
        <w:jc w:val="both"/>
        <w:rPr>
          <w:rFonts w:ascii="Times New Roman" w:hAnsi="Times New Roman" w:cs="Times New Roman"/>
          <w:color w:val="000000"/>
          <w:sz w:val="24"/>
          <w:szCs w:val="24"/>
        </w:rPr>
        <w:sectPr w:rsidR="009C1FCC" w:rsidSect="004D25F7">
          <w:type w:val="continuous"/>
          <w:pgSz w:w="11906" w:h="16838"/>
          <w:pgMar w:top="1440" w:right="1440" w:bottom="1440" w:left="1440" w:header="708" w:footer="708" w:gutter="0"/>
          <w:cols w:space="708"/>
          <w:docGrid w:linePitch="360"/>
        </w:sectPr>
      </w:pPr>
    </w:p>
    <w:p w:rsidR="005450B8" w:rsidRDefault="005450B8" w:rsidP="005450B8">
      <w:pPr>
        <w:spacing w:after="0" w:line="24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Kebiasaan pantangan makanan bagi ibu hamil menunjukkan hubungan yang tidak signifikan dengan kejadian </w:t>
      </w:r>
      <w:r w:rsidR="005B73A9" w:rsidRPr="005B73A9">
        <w:rPr>
          <w:rFonts w:ascii="Times New Roman" w:hAnsi="Times New Roman" w:cs="Times New Roman"/>
          <w:i/>
          <w:color w:val="000000"/>
          <w:sz w:val="24"/>
          <w:szCs w:val="24"/>
        </w:rPr>
        <w:t>stunting</w:t>
      </w:r>
      <w:r w:rsidR="009C1FCC">
        <w:rPr>
          <w:rFonts w:ascii="Times New Roman" w:hAnsi="Times New Roman" w:cs="Times New Roman"/>
          <w:i/>
          <w:color w:val="000000"/>
          <w:sz w:val="24"/>
          <w:szCs w:val="24"/>
        </w:rPr>
        <w:t xml:space="preserve"> </w:t>
      </w:r>
      <w:r w:rsidR="009C1FCC">
        <w:rPr>
          <w:rFonts w:ascii="Times New Roman" w:hAnsi="Times New Roman" w:cs="Times New Roman"/>
          <w:color w:val="000000"/>
          <w:sz w:val="24"/>
          <w:szCs w:val="24"/>
        </w:rPr>
        <w:t>(Tabel 2)</w:t>
      </w:r>
      <w:r>
        <w:rPr>
          <w:rFonts w:ascii="Times New Roman" w:hAnsi="Times New Roman" w:cs="Times New Roman"/>
          <w:color w:val="000000"/>
          <w:sz w:val="24"/>
          <w:szCs w:val="24"/>
        </w:rPr>
        <w:t xml:space="preserve">. </w:t>
      </w:r>
      <w:r w:rsidR="00B75E7C">
        <w:rPr>
          <w:rFonts w:ascii="Times New Roman" w:hAnsi="Times New Roman" w:cs="Times New Roman"/>
          <w:color w:val="000000"/>
          <w:sz w:val="24"/>
          <w:szCs w:val="24"/>
        </w:rPr>
        <w:t>Hal ini disebabkan total proporsi ibu yang tidak melakukan pantangan saat hamil pada kelompok kasus dan kontrol lebih besar daripada yang melakukan pantangan. Hasil ini menunjukkan adanya peruhaban perilaku terkait pantangan makanan.</w:t>
      </w:r>
    </w:p>
    <w:p w:rsidR="002748B1" w:rsidRDefault="00E65029" w:rsidP="002748B1">
      <w:pPr>
        <w:spacing w:after="0" w:line="24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color w:val="000000"/>
          <w:sz w:val="24"/>
          <w:szCs w:val="24"/>
        </w:rPr>
        <w:t xml:space="preserve">Kebiasaan pemberian makanan pada bayi baru lahir menunjukkan hubungan yang tidak signifikan dengan kejadian </w:t>
      </w:r>
      <w:r w:rsidR="005B73A9" w:rsidRPr="005B73A9">
        <w:rPr>
          <w:rFonts w:ascii="Times New Roman" w:hAnsi="Times New Roman" w:cs="Times New Roman"/>
          <w:i/>
          <w:color w:val="000000"/>
          <w:sz w:val="24"/>
          <w:szCs w:val="24"/>
        </w:rPr>
        <w:t>stunting</w:t>
      </w:r>
      <w:r>
        <w:rPr>
          <w:rFonts w:ascii="Times New Roman" w:hAnsi="Times New Roman" w:cs="Times New Roman"/>
          <w:color w:val="000000"/>
          <w:sz w:val="24"/>
          <w:szCs w:val="24"/>
        </w:rPr>
        <w:t xml:space="preserve">. </w:t>
      </w:r>
      <w:r w:rsidR="002748B1">
        <w:rPr>
          <w:rFonts w:ascii="Times New Roman" w:hAnsi="Times New Roman" w:cs="Times New Roman"/>
          <w:color w:val="000000"/>
          <w:sz w:val="24"/>
          <w:szCs w:val="24"/>
        </w:rPr>
        <w:t>pemberian makanan pada bayi baru lahir pada</w:t>
      </w:r>
      <w:r w:rsidR="006F3690">
        <w:rPr>
          <w:rFonts w:ascii="Times New Roman" w:hAnsi="Times New Roman" w:cs="Times New Roman"/>
          <w:color w:val="000000"/>
          <w:sz w:val="24"/>
          <w:szCs w:val="24"/>
        </w:rPr>
        <w:t xml:space="preserve"> prinsipnya terkait dengan ASI e</w:t>
      </w:r>
      <w:r w:rsidR="002748B1">
        <w:rPr>
          <w:rFonts w:ascii="Times New Roman" w:hAnsi="Times New Roman" w:cs="Times New Roman"/>
          <w:color w:val="000000"/>
          <w:sz w:val="24"/>
          <w:szCs w:val="24"/>
        </w:rPr>
        <w:t xml:space="preserve">ksklusif. Hasil penelitian tidak sejalan dengan penelitian Nadiyah (2014) yang menemukan </w:t>
      </w:r>
      <w:r w:rsidR="002748B1">
        <w:rPr>
          <w:rFonts w:ascii="Times New Roman" w:eastAsia="Times New Roman" w:hAnsi="Times New Roman" w:cs="Times New Roman"/>
          <w:sz w:val="24"/>
          <w:szCs w:val="24"/>
          <w:lang w:eastAsia="id-ID"/>
        </w:rPr>
        <w:t xml:space="preserve">bahwa </w:t>
      </w:r>
      <w:r w:rsidR="002748B1" w:rsidRPr="00607D44">
        <w:rPr>
          <w:rFonts w:ascii="Times New Roman" w:eastAsia="Times New Roman" w:hAnsi="Times New Roman" w:cs="Times New Roman"/>
          <w:sz w:val="24"/>
          <w:szCs w:val="24"/>
          <w:lang w:eastAsia="id-ID"/>
        </w:rPr>
        <w:t xml:space="preserve">pemberian makanan pre-lakteal (pemberian makanan pada bayi baru lahir) merupakan faktor risiko yang signifikan terhadap </w:t>
      </w:r>
      <w:r w:rsidR="005B73A9" w:rsidRPr="005B73A9">
        <w:rPr>
          <w:rFonts w:ascii="Times New Roman" w:eastAsia="Times New Roman" w:hAnsi="Times New Roman" w:cs="Times New Roman"/>
          <w:i/>
          <w:sz w:val="24"/>
          <w:szCs w:val="24"/>
          <w:lang w:eastAsia="id-ID"/>
        </w:rPr>
        <w:t>stunting</w:t>
      </w:r>
      <w:r w:rsidR="002748B1" w:rsidRPr="00607D44">
        <w:rPr>
          <w:rFonts w:ascii="Times New Roman" w:eastAsia="Times New Roman" w:hAnsi="Times New Roman" w:cs="Times New Roman"/>
          <w:sz w:val="24"/>
          <w:szCs w:val="24"/>
          <w:lang w:eastAsia="id-ID"/>
        </w:rPr>
        <w:t xml:space="preserve"> pada anak dengan nilai OR=1,47 dan p=0,05</w:t>
      </w:r>
      <w:r w:rsidR="002748B1">
        <w:rPr>
          <w:rFonts w:ascii="Times New Roman" w:eastAsia="Times New Roman" w:hAnsi="Times New Roman" w:cs="Times New Roman"/>
          <w:sz w:val="24"/>
          <w:szCs w:val="24"/>
          <w:lang w:eastAsia="id-ID"/>
        </w:rPr>
        <w:t>.</w:t>
      </w:r>
      <w:r w:rsidR="002748B1" w:rsidRPr="002748B1">
        <w:rPr>
          <w:rFonts w:ascii="Times New Roman" w:eastAsia="Times New Roman" w:hAnsi="Times New Roman" w:cs="Times New Roman"/>
          <w:sz w:val="24"/>
          <w:szCs w:val="24"/>
          <w:lang w:eastAsia="id-ID"/>
        </w:rPr>
        <w:t xml:space="preserve"> </w:t>
      </w:r>
      <w:r w:rsidR="002748B1" w:rsidRPr="00607D44">
        <w:rPr>
          <w:rFonts w:ascii="Times New Roman" w:eastAsia="Times New Roman" w:hAnsi="Times New Roman" w:cs="Times New Roman"/>
          <w:sz w:val="24"/>
          <w:szCs w:val="24"/>
          <w:lang w:eastAsia="id-ID"/>
        </w:rPr>
        <w:t>Walaupun tidak sejalan dengan  penelitian sebelumnya terkait makanan pre-lakteal, namun penelitian ini sejalan dengan penelitian Kusumaningrum (2014), terkait ASI eksklusif. Hasil pe</w:t>
      </w:r>
      <w:r w:rsidR="002748B1">
        <w:rPr>
          <w:rFonts w:ascii="Times New Roman" w:eastAsia="Times New Roman" w:hAnsi="Times New Roman" w:cs="Times New Roman"/>
          <w:sz w:val="24"/>
          <w:szCs w:val="24"/>
          <w:lang w:eastAsia="id-ID"/>
        </w:rPr>
        <w:t>neltian Kusumaningrum menemukan</w:t>
      </w:r>
      <w:r w:rsidR="002748B1" w:rsidRPr="00607D44">
        <w:rPr>
          <w:rFonts w:ascii="Times New Roman" w:eastAsia="Times New Roman" w:hAnsi="Times New Roman" w:cs="Times New Roman"/>
          <w:sz w:val="24"/>
          <w:szCs w:val="24"/>
          <w:lang w:eastAsia="id-ID"/>
        </w:rPr>
        <w:t xml:space="preserve"> tidak ada hubungan antara pemberian ASI eksklusif dengan kejadian pendek (OR=0,771)</w:t>
      </w:r>
      <w:r w:rsidR="002748B1">
        <w:rPr>
          <w:rFonts w:ascii="Times New Roman" w:eastAsia="Times New Roman" w:hAnsi="Times New Roman" w:cs="Times New Roman"/>
          <w:sz w:val="24"/>
          <w:szCs w:val="24"/>
          <w:lang w:eastAsia="id-ID"/>
        </w:rPr>
        <w:t>.</w:t>
      </w:r>
    </w:p>
    <w:p w:rsidR="002748B1" w:rsidRDefault="002748B1" w:rsidP="002748B1">
      <w:pPr>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Kebiasaan menghentikan ASI dalam penelitian ini berhubungan signifikan dengan kejadian </w:t>
      </w:r>
      <w:r w:rsidR="005B73A9" w:rsidRPr="005B73A9">
        <w:rPr>
          <w:rFonts w:ascii="Times New Roman" w:eastAsia="Times New Roman" w:hAnsi="Times New Roman" w:cs="Times New Roman"/>
          <w:i/>
          <w:sz w:val="24"/>
          <w:szCs w:val="24"/>
          <w:lang w:eastAsia="id-ID"/>
        </w:rPr>
        <w:t>stunting</w:t>
      </w:r>
      <w:r>
        <w:rPr>
          <w:rFonts w:ascii="Times New Roman" w:eastAsia="Times New Roman" w:hAnsi="Times New Roman" w:cs="Times New Roman"/>
          <w:sz w:val="24"/>
          <w:szCs w:val="24"/>
          <w:lang w:eastAsia="id-ID"/>
        </w:rPr>
        <w:t xml:space="preserve">. </w:t>
      </w:r>
      <w:r w:rsidRPr="006727B8">
        <w:rPr>
          <w:rFonts w:ascii="Times New Roman" w:hAnsi="Times New Roman" w:cs="Times New Roman"/>
          <w:sz w:val="24"/>
          <w:szCs w:val="24"/>
        </w:rPr>
        <w:t>Penelitian ini sejalan dengan penelitian Khodijah (2011)</w:t>
      </w:r>
      <w:r w:rsidRPr="006727B8">
        <w:rPr>
          <w:rFonts w:ascii="Times New Roman" w:hAnsi="Times New Roman" w:cs="Times New Roman"/>
          <w:color w:val="FF0000"/>
          <w:sz w:val="24"/>
          <w:szCs w:val="24"/>
        </w:rPr>
        <w:t xml:space="preserve"> </w:t>
      </w:r>
      <w:r w:rsidR="00936538">
        <w:rPr>
          <w:rFonts w:ascii="Times New Roman" w:hAnsi="Times New Roman" w:cs="Times New Roman"/>
          <w:sz w:val="24"/>
          <w:szCs w:val="24"/>
        </w:rPr>
        <w:t xml:space="preserve">pada balita usia 1-2 tahun </w:t>
      </w:r>
      <w:r w:rsidRPr="006727B8">
        <w:rPr>
          <w:rFonts w:ascii="Times New Roman" w:hAnsi="Times New Roman" w:cs="Times New Roman"/>
          <w:sz w:val="24"/>
          <w:szCs w:val="24"/>
        </w:rPr>
        <w:t>yang menemukan hubungan yang signifikan antara umur penyapihan dengan status gizi pada balita usia 1-2 tahun (p=0,023).</w:t>
      </w:r>
      <w:r w:rsidR="00936538">
        <w:rPr>
          <w:rFonts w:ascii="Times New Roman" w:hAnsi="Times New Roman" w:cs="Times New Roman"/>
          <w:sz w:val="24"/>
          <w:szCs w:val="24"/>
        </w:rPr>
        <w:t xml:space="preserve"> WHO (2001) merekomendasikan pemberian </w:t>
      </w:r>
      <w:r w:rsidR="00936538">
        <w:rPr>
          <w:rFonts w:ascii="Times New Roman" w:hAnsi="Times New Roman" w:cs="Times New Roman"/>
          <w:sz w:val="24"/>
          <w:szCs w:val="24"/>
        </w:rPr>
        <w:lastRenderedPageBreak/>
        <w:t xml:space="preserve">makanan pendamping ASI (MP-ASI) sebaiknya dimulai sejak 6 bulan sambil meneruskan menyusui hingga umur 2 tahun atau lebih. </w:t>
      </w:r>
    </w:p>
    <w:p w:rsidR="00936538" w:rsidRDefault="00936538" w:rsidP="002748B1">
      <w:pPr>
        <w:spacing w:after="0" w:line="24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Tingkat pendidikan ibu menunjukkan hubungan yang tidak signifikan dengan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w:t>
      </w:r>
      <w:r>
        <w:rPr>
          <w:rFonts w:ascii="Times New Roman" w:eastAsia="Times New Roman" w:hAnsi="Times New Roman" w:cs="Times New Roman"/>
          <w:sz w:val="24"/>
          <w:szCs w:val="24"/>
          <w:lang w:eastAsia="id-ID"/>
        </w:rPr>
        <w:t>P</w:t>
      </w:r>
      <w:r w:rsidRPr="004C7997">
        <w:rPr>
          <w:rFonts w:ascii="Times New Roman" w:eastAsia="Times New Roman" w:hAnsi="Times New Roman" w:cs="Times New Roman"/>
          <w:sz w:val="24"/>
          <w:szCs w:val="24"/>
          <w:lang w:eastAsia="id-ID"/>
        </w:rPr>
        <w:t xml:space="preserve">enelitian ini sejalan dengan penelitian </w:t>
      </w:r>
      <w:r>
        <w:rPr>
          <w:rFonts w:ascii="Times New Roman" w:eastAsia="Times New Roman" w:hAnsi="Times New Roman" w:cs="Times New Roman"/>
          <w:sz w:val="24"/>
          <w:szCs w:val="24"/>
          <w:lang w:eastAsia="id-ID"/>
        </w:rPr>
        <w:t>P</w:t>
      </w:r>
      <w:r w:rsidRPr="004C7997">
        <w:rPr>
          <w:rFonts w:ascii="Times New Roman" w:eastAsia="Times New Roman" w:hAnsi="Times New Roman" w:cs="Times New Roman"/>
          <w:sz w:val="24"/>
          <w:szCs w:val="24"/>
          <w:lang w:eastAsia="id-ID"/>
        </w:rPr>
        <w:t xml:space="preserve">anigrahi dan Das </w:t>
      </w:r>
      <w:r>
        <w:rPr>
          <w:rFonts w:ascii="Times New Roman" w:eastAsia="Times New Roman" w:hAnsi="Times New Roman" w:cs="Times New Roman"/>
          <w:sz w:val="24"/>
          <w:szCs w:val="24"/>
          <w:lang w:eastAsia="id-ID"/>
        </w:rPr>
        <w:t xml:space="preserve">(2014) </w:t>
      </w:r>
      <w:r w:rsidRPr="004C7997">
        <w:rPr>
          <w:rFonts w:ascii="Times New Roman" w:eastAsia="Times New Roman" w:hAnsi="Times New Roman" w:cs="Times New Roman"/>
          <w:sz w:val="24"/>
          <w:szCs w:val="24"/>
          <w:lang w:eastAsia="id-ID"/>
        </w:rPr>
        <w:t xml:space="preserve">pada anak usia 3-9 tahun di india yang </w:t>
      </w:r>
      <w:r>
        <w:rPr>
          <w:rFonts w:ascii="Times New Roman" w:eastAsia="Times New Roman" w:hAnsi="Times New Roman" w:cs="Times New Roman"/>
          <w:sz w:val="24"/>
          <w:szCs w:val="24"/>
          <w:lang w:eastAsia="id-ID"/>
        </w:rPr>
        <w:t xml:space="preserve">menemukan </w:t>
      </w:r>
      <w:r w:rsidRPr="004C7997">
        <w:rPr>
          <w:rFonts w:ascii="Times New Roman" w:eastAsia="Times New Roman" w:hAnsi="Times New Roman" w:cs="Times New Roman"/>
          <w:sz w:val="24"/>
          <w:szCs w:val="24"/>
          <w:lang w:eastAsia="id-ID"/>
        </w:rPr>
        <w:t>bahwa pendidikan ibu tida</w:t>
      </w:r>
      <w:r>
        <w:rPr>
          <w:rFonts w:ascii="Times New Roman" w:eastAsia="Times New Roman" w:hAnsi="Times New Roman" w:cs="Times New Roman"/>
          <w:sz w:val="24"/>
          <w:szCs w:val="24"/>
          <w:lang w:eastAsia="id-ID"/>
        </w:rPr>
        <w:t>k</w:t>
      </w:r>
      <w:r w:rsidRPr="004C799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berhubungan</w:t>
      </w:r>
      <w:r w:rsidRPr="004C7997">
        <w:rPr>
          <w:rFonts w:ascii="Times New Roman" w:eastAsia="Times New Roman" w:hAnsi="Times New Roman" w:cs="Times New Roman"/>
          <w:sz w:val="24"/>
          <w:szCs w:val="24"/>
          <w:lang w:eastAsia="id-ID"/>
        </w:rPr>
        <w:t xml:space="preserve"> signifikan dengan kejadian </w:t>
      </w:r>
      <w:r w:rsidR="005B73A9" w:rsidRPr="005B73A9">
        <w:rPr>
          <w:rFonts w:ascii="Times New Roman" w:eastAsia="Times New Roman" w:hAnsi="Times New Roman" w:cs="Times New Roman"/>
          <w:i/>
          <w:sz w:val="24"/>
          <w:szCs w:val="24"/>
          <w:lang w:eastAsia="id-ID"/>
        </w:rPr>
        <w:t>stunting</w:t>
      </w:r>
      <w:r w:rsidRPr="004C7997">
        <w:rPr>
          <w:rFonts w:ascii="Times New Roman" w:eastAsia="Times New Roman" w:hAnsi="Times New Roman" w:cs="Times New Roman"/>
          <w:sz w:val="24"/>
          <w:szCs w:val="24"/>
          <w:lang w:eastAsia="id-ID"/>
        </w:rPr>
        <w:t xml:space="preserve"> (p=0,093)</w:t>
      </w:r>
      <w:r>
        <w:rPr>
          <w:rFonts w:ascii="Times New Roman" w:eastAsia="Times New Roman" w:hAnsi="Times New Roman" w:cs="Times New Roman"/>
          <w:sz w:val="24"/>
          <w:szCs w:val="24"/>
          <w:lang w:eastAsia="id-ID"/>
        </w:rPr>
        <w:t>.</w:t>
      </w:r>
      <w:r w:rsidRPr="00936538">
        <w:rPr>
          <w:rFonts w:ascii="Times New Roman" w:hAnsi="Times New Roman" w:cs="Times New Roman"/>
          <w:color w:val="000000"/>
          <w:sz w:val="24"/>
          <w:szCs w:val="24"/>
        </w:rPr>
        <w:t xml:space="preserve"> </w:t>
      </w:r>
      <w:r w:rsidRPr="004C7997">
        <w:rPr>
          <w:rFonts w:ascii="Times New Roman" w:hAnsi="Times New Roman" w:cs="Times New Roman"/>
          <w:color w:val="000000"/>
          <w:sz w:val="24"/>
          <w:szCs w:val="24"/>
        </w:rPr>
        <w:t>Tingkat pendidikan akan memudahkan seseorang untuk menyerap informasi dan mengimplementasikannya dalam perilaku dan gaya hidup sehari-hari.</w:t>
      </w:r>
      <w:r>
        <w:rPr>
          <w:rFonts w:ascii="Times New Roman" w:hAnsi="Times New Roman" w:cs="Times New Roman"/>
          <w:color w:val="000000"/>
          <w:sz w:val="24"/>
          <w:szCs w:val="24"/>
        </w:rPr>
        <w:t xml:space="preserve"> </w:t>
      </w:r>
      <w:r w:rsidRPr="004C7997">
        <w:rPr>
          <w:rFonts w:ascii="Times New Roman" w:eastAsia="Times New Roman" w:hAnsi="Times New Roman" w:cs="Times New Roman"/>
          <w:sz w:val="24"/>
          <w:szCs w:val="24"/>
          <w:lang w:eastAsia="id-ID"/>
        </w:rPr>
        <w:t xml:space="preserve">Dalam penelitian ini tingkat pendidikan ibu tidak berhubungan signifikan dengan kejadian </w:t>
      </w:r>
      <w:r w:rsidR="005B73A9" w:rsidRPr="005B73A9">
        <w:rPr>
          <w:rFonts w:ascii="Times New Roman" w:eastAsia="Times New Roman" w:hAnsi="Times New Roman" w:cs="Times New Roman"/>
          <w:i/>
          <w:sz w:val="24"/>
          <w:szCs w:val="24"/>
          <w:lang w:eastAsia="id-ID"/>
        </w:rPr>
        <w:t>stunting</w:t>
      </w:r>
      <w:r w:rsidRPr="004C7997">
        <w:rPr>
          <w:rFonts w:ascii="Times New Roman" w:eastAsia="Times New Roman" w:hAnsi="Times New Roman" w:cs="Times New Roman"/>
          <w:sz w:val="24"/>
          <w:szCs w:val="24"/>
          <w:lang w:eastAsia="id-ID"/>
        </w:rPr>
        <w:t xml:space="preserve"> karena total proporsi ibu </w:t>
      </w:r>
      <w:r w:rsidR="002B742B">
        <w:rPr>
          <w:rFonts w:ascii="Times New Roman" w:eastAsia="Times New Roman" w:hAnsi="Times New Roman" w:cs="Times New Roman"/>
          <w:sz w:val="24"/>
          <w:szCs w:val="24"/>
          <w:lang w:eastAsia="id-ID"/>
        </w:rPr>
        <w:t xml:space="preserve">dengan </w:t>
      </w:r>
      <w:r w:rsidRPr="004C7997">
        <w:rPr>
          <w:rFonts w:ascii="Times New Roman" w:eastAsia="Times New Roman" w:hAnsi="Times New Roman" w:cs="Times New Roman"/>
          <w:sz w:val="24"/>
          <w:szCs w:val="24"/>
          <w:lang w:eastAsia="id-ID"/>
        </w:rPr>
        <w:t xml:space="preserve">tingkat pendidikan rendah pada kelompok kasus </w:t>
      </w:r>
      <w:r w:rsidR="002B742B">
        <w:rPr>
          <w:rFonts w:ascii="Times New Roman" w:eastAsia="Times New Roman" w:hAnsi="Times New Roman" w:cs="Times New Roman"/>
          <w:sz w:val="24"/>
          <w:szCs w:val="24"/>
          <w:lang w:eastAsia="id-ID"/>
        </w:rPr>
        <w:t>dan</w:t>
      </w:r>
      <w:r w:rsidRPr="004C7997">
        <w:rPr>
          <w:rFonts w:ascii="Times New Roman" w:eastAsia="Times New Roman" w:hAnsi="Times New Roman" w:cs="Times New Roman"/>
          <w:sz w:val="24"/>
          <w:szCs w:val="24"/>
          <w:lang w:eastAsia="id-ID"/>
        </w:rPr>
        <w:t xml:space="preserve"> kelompok kontrol lebih tinggi (84,4%) daripada ibu dengan tin</w:t>
      </w:r>
      <w:r>
        <w:rPr>
          <w:rFonts w:ascii="Times New Roman" w:eastAsia="Times New Roman" w:hAnsi="Times New Roman" w:cs="Times New Roman"/>
          <w:sz w:val="24"/>
          <w:szCs w:val="24"/>
          <w:lang w:eastAsia="id-ID"/>
        </w:rPr>
        <w:t>gkat pendidikan tinggi (15,6%), s</w:t>
      </w:r>
      <w:r w:rsidRPr="004C7997">
        <w:rPr>
          <w:rFonts w:ascii="Times New Roman" w:eastAsia="Times New Roman" w:hAnsi="Times New Roman" w:cs="Times New Roman"/>
          <w:sz w:val="24"/>
          <w:szCs w:val="24"/>
          <w:lang w:eastAsia="id-ID"/>
        </w:rPr>
        <w:t>ehingga pada saat dilakukan uji statistik hubungan y</w:t>
      </w:r>
      <w:r>
        <w:rPr>
          <w:rFonts w:ascii="Times New Roman" w:eastAsia="Times New Roman" w:hAnsi="Times New Roman" w:cs="Times New Roman"/>
          <w:sz w:val="24"/>
          <w:szCs w:val="24"/>
          <w:lang w:eastAsia="id-ID"/>
        </w:rPr>
        <w:t>ang diperoleh tidak signifikan</w:t>
      </w:r>
      <w:r w:rsidR="00445EC8">
        <w:rPr>
          <w:rFonts w:ascii="Times New Roman" w:eastAsia="Times New Roman" w:hAnsi="Times New Roman" w:cs="Times New Roman"/>
          <w:sz w:val="24"/>
          <w:szCs w:val="24"/>
          <w:lang w:eastAsia="id-ID"/>
        </w:rPr>
        <w:t>.</w:t>
      </w:r>
    </w:p>
    <w:p w:rsidR="00DD630D" w:rsidRDefault="00DD630D" w:rsidP="002748B1">
      <w:pPr>
        <w:spacing w:after="0" w:line="240" w:lineRule="auto"/>
        <w:ind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Tingkat pengeluaran keluarga </w:t>
      </w:r>
      <w:r w:rsidR="00FD09BE">
        <w:rPr>
          <w:rFonts w:ascii="Times New Roman" w:eastAsia="Times New Roman" w:hAnsi="Times New Roman" w:cs="Times New Roman"/>
          <w:sz w:val="24"/>
          <w:szCs w:val="24"/>
          <w:lang w:eastAsia="id-ID"/>
        </w:rPr>
        <w:t xml:space="preserve">berhubungan signifikan dengan kejadian </w:t>
      </w:r>
      <w:r w:rsidR="005B73A9" w:rsidRPr="005B73A9">
        <w:rPr>
          <w:rFonts w:ascii="Times New Roman" w:eastAsia="Times New Roman" w:hAnsi="Times New Roman" w:cs="Times New Roman"/>
          <w:i/>
          <w:sz w:val="24"/>
          <w:szCs w:val="24"/>
          <w:lang w:eastAsia="id-ID"/>
        </w:rPr>
        <w:t>stunting</w:t>
      </w:r>
      <w:r w:rsidR="00FD09BE">
        <w:rPr>
          <w:rFonts w:ascii="Times New Roman" w:eastAsia="Times New Roman" w:hAnsi="Times New Roman" w:cs="Times New Roman"/>
          <w:sz w:val="24"/>
          <w:szCs w:val="24"/>
          <w:lang w:eastAsia="id-ID"/>
        </w:rPr>
        <w:t xml:space="preserve"> pada anak. Penelitian ini </w:t>
      </w:r>
      <w:r w:rsidR="00FD09BE" w:rsidRPr="00E76832">
        <w:rPr>
          <w:rFonts w:ascii="Times New Roman" w:eastAsia="Times New Roman" w:hAnsi="Times New Roman" w:cs="Times New Roman"/>
          <w:sz w:val="24"/>
          <w:szCs w:val="24"/>
          <w:lang w:eastAsia="id-ID"/>
        </w:rPr>
        <w:t xml:space="preserve">sejalan dengan penelitian yang dilakukan oleh </w:t>
      </w:r>
      <w:r w:rsidR="00FD09BE">
        <w:rPr>
          <w:rFonts w:ascii="Times New Roman" w:eastAsia="Times New Roman" w:hAnsi="Times New Roman" w:cs="Times New Roman"/>
          <w:sz w:val="24"/>
          <w:szCs w:val="24"/>
          <w:lang w:eastAsia="id-ID"/>
        </w:rPr>
        <w:t>K</w:t>
      </w:r>
      <w:r w:rsidR="00FD09BE" w:rsidRPr="00E76832">
        <w:rPr>
          <w:rFonts w:ascii="Times New Roman" w:eastAsia="Times New Roman" w:hAnsi="Times New Roman" w:cs="Times New Roman"/>
          <w:sz w:val="24"/>
          <w:szCs w:val="24"/>
          <w:lang w:eastAsia="id-ID"/>
        </w:rPr>
        <w:t>usumaningrum (2014) yang menemukan bahwa ada hubungan yang signifikan antara tingkat pengeluran rumah tangga dengan kejadian pendek (p=0,001). Balita dari keluarga dengan pengeluaran rumah tangga yang rendah lebih berisiko untuk mengalami kejadian pen</w:t>
      </w:r>
      <w:r w:rsidR="00FD09BE">
        <w:rPr>
          <w:rFonts w:ascii="Times New Roman" w:eastAsia="Times New Roman" w:hAnsi="Times New Roman" w:cs="Times New Roman"/>
          <w:sz w:val="24"/>
          <w:szCs w:val="24"/>
          <w:lang w:eastAsia="id-ID"/>
        </w:rPr>
        <w:t>dek daripada balita dari keluar</w:t>
      </w:r>
      <w:r w:rsidR="00FD09BE" w:rsidRPr="00E76832">
        <w:rPr>
          <w:rFonts w:ascii="Times New Roman" w:eastAsia="Times New Roman" w:hAnsi="Times New Roman" w:cs="Times New Roman"/>
          <w:sz w:val="24"/>
          <w:szCs w:val="24"/>
          <w:lang w:eastAsia="id-ID"/>
        </w:rPr>
        <w:t>g</w:t>
      </w:r>
      <w:r w:rsidR="00FD09BE">
        <w:rPr>
          <w:rFonts w:ascii="Times New Roman" w:eastAsia="Times New Roman" w:hAnsi="Times New Roman" w:cs="Times New Roman"/>
          <w:sz w:val="24"/>
          <w:szCs w:val="24"/>
          <w:lang w:eastAsia="id-ID"/>
        </w:rPr>
        <w:t>a</w:t>
      </w:r>
      <w:r w:rsidR="00FD09BE" w:rsidRPr="00E76832">
        <w:rPr>
          <w:rFonts w:ascii="Times New Roman" w:eastAsia="Times New Roman" w:hAnsi="Times New Roman" w:cs="Times New Roman"/>
          <w:sz w:val="24"/>
          <w:szCs w:val="24"/>
          <w:lang w:eastAsia="id-ID"/>
        </w:rPr>
        <w:t xml:space="preserve"> dengan pengeluaran rumah tangga yang tinggi (OR=4,333).</w:t>
      </w:r>
    </w:p>
    <w:p w:rsidR="00FD09BE" w:rsidRDefault="00122746" w:rsidP="002748B1">
      <w:pPr>
        <w:spacing w:after="0"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Aktivitas ibu diluar </w:t>
      </w:r>
      <w:r w:rsidR="00F12619">
        <w:rPr>
          <w:rFonts w:ascii="Times New Roman" w:eastAsia="Times New Roman" w:hAnsi="Times New Roman" w:cs="Times New Roman"/>
          <w:sz w:val="24"/>
          <w:szCs w:val="24"/>
          <w:lang w:eastAsia="id-ID"/>
        </w:rPr>
        <w:t xml:space="preserve">dikaitkan dengan waktu ibu bersama anak sehingga memberikan pola asuh yang baik bagi anak. Hasil penelitian menunjukkan hubungan yang tidak signifikan antara aktivitas ibu di luar rumah dengan kejadian </w:t>
      </w:r>
      <w:r w:rsidR="005B73A9" w:rsidRPr="005B73A9">
        <w:rPr>
          <w:rFonts w:ascii="Times New Roman" w:eastAsia="Times New Roman" w:hAnsi="Times New Roman" w:cs="Times New Roman"/>
          <w:i/>
          <w:sz w:val="24"/>
          <w:szCs w:val="24"/>
          <w:lang w:eastAsia="id-ID"/>
        </w:rPr>
        <w:t>stunting</w:t>
      </w:r>
      <w:r w:rsidR="00F12619">
        <w:rPr>
          <w:rFonts w:ascii="Times New Roman" w:eastAsia="Times New Roman" w:hAnsi="Times New Roman" w:cs="Times New Roman"/>
          <w:sz w:val="24"/>
          <w:szCs w:val="24"/>
          <w:lang w:eastAsia="id-ID"/>
        </w:rPr>
        <w:t xml:space="preserve"> pada </w:t>
      </w:r>
      <w:r w:rsidR="004B66FA">
        <w:rPr>
          <w:rFonts w:ascii="Times New Roman" w:eastAsia="Times New Roman" w:hAnsi="Times New Roman" w:cs="Times New Roman"/>
          <w:sz w:val="24"/>
          <w:szCs w:val="24"/>
          <w:lang w:eastAsia="id-ID"/>
        </w:rPr>
        <w:t>a</w:t>
      </w:r>
      <w:r w:rsidR="00F12619">
        <w:rPr>
          <w:rFonts w:ascii="Times New Roman" w:eastAsia="Times New Roman" w:hAnsi="Times New Roman" w:cs="Times New Roman"/>
          <w:sz w:val="24"/>
          <w:szCs w:val="24"/>
          <w:lang w:eastAsia="id-ID"/>
        </w:rPr>
        <w:t>nak</w:t>
      </w:r>
      <w:r w:rsidR="004B66FA">
        <w:rPr>
          <w:rFonts w:ascii="Times New Roman" w:eastAsia="Times New Roman" w:hAnsi="Times New Roman" w:cs="Times New Roman"/>
          <w:sz w:val="24"/>
          <w:szCs w:val="24"/>
          <w:lang w:eastAsia="id-ID"/>
        </w:rPr>
        <w:t xml:space="preserve">. </w:t>
      </w:r>
      <w:r w:rsidR="004B66FA" w:rsidRPr="00F3241F">
        <w:rPr>
          <w:rFonts w:ascii="Times New Roman" w:eastAsia="Times New Roman" w:hAnsi="Times New Roman" w:cs="Times New Roman"/>
          <w:sz w:val="24"/>
          <w:szCs w:val="24"/>
          <w:lang w:eastAsia="id-ID"/>
        </w:rPr>
        <w:t>Penelitian ini sejalan dengan penelitian yang dilakukan Aridiyah (2015)</w:t>
      </w:r>
      <w:r w:rsidR="004B66FA" w:rsidRPr="00F3241F">
        <w:rPr>
          <w:rFonts w:ascii="Times New Roman" w:eastAsia="Times New Roman" w:hAnsi="Times New Roman" w:cs="Times New Roman"/>
          <w:color w:val="FF0000"/>
          <w:sz w:val="24"/>
          <w:szCs w:val="24"/>
          <w:lang w:eastAsia="id-ID"/>
        </w:rPr>
        <w:t xml:space="preserve"> </w:t>
      </w:r>
      <w:r w:rsidR="004B66FA" w:rsidRPr="00F3241F">
        <w:rPr>
          <w:rFonts w:ascii="Times New Roman" w:eastAsia="Times New Roman" w:hAnsi="Times New Roman" w:cs="Times New Roman"/>
          <w:sz w:val="24"/>
          <w:szCs w:val="24"/>
          <w:lang w:eastAsia="id-ID"/>
        </w:rPr>
        <w:t xml:space="preserve">yang menemukan bahwa status pekerjaan ibu tidak memiliki hubungan yang signifikan dengan kejadian </w:t>
      </w:r>
      <w:r w:rsidR="005B73A9" w:rsidRPr="005B73A9">
        <w:rPr>
          <w:rFonts w:ascii="Times New Roman" w:eastAsia="Times New Roman" w:hAnsi="Times New Roman" w:cs="Times New Roman"/>
          <w:i/>
          <w:sz w:val="24"/>
          <w:szCs w:val="24"/>
          <w:lang w:eastAsia="id-ID"/>
        </w:rPr>
        <w:t>stunting</w:t>
      </w:r>
      <w:r w:rsidR="004B66FA" w:rsidRPr="00F3241F">
        <w:rPr>
          <w:rFonts w:ascii="Times New Roman" w:eastAsia="Times New Roman" w:hAnsi="Times New Roman" w:cs="Times New Roman"/>
          <w:sz w:val="24"/>
          <w:szCs w:val="24"/>
          <w:lang w:eastAsia="id-ID"/>
        </w:rPr>
        <w:t xml:space="preserve"> pada anak</w:t>
      </w:r>
      <w:r w:rsidR="004B66FA">
        <w:rPr>
          <w:rFonts w:ascii="Times New Roman" w:eastAsia="Times New Roman" w:hAnsi="Times New Roman" w:cs="Times New Roman"/>
          <w:sz w:val="24"/>
          <w:szCs w:val="24"/>
          <w:lang w:eastAsia="id-ID"/>
        </w:rPr>
        <w:t>.</w:t>
      </w:r>
      <w:r w:rsidR="004B66FA" w:rsidRPr="004B66FA">
        <w:rPr>
          <w:rFonts w:ascii="Times New Roman" w:hAnsi="Times New Roman" w:cs="Times New Roman"/>
          <w:sz w:val="24"/>
          <w:szCs w:val="24"/>
        </w:rPr>
        <w:t xml:space="preserve"> </w:t>
      </w:r>
      <w:r w:rsidR="004B66FA" w:rsidRPr="00F3241F">
        <w:rPr>
          <w:rFonts w:ascii="Times New Roman" w:hAnsi="Times New Roman" w:cs="Times New Roman"/>
          <w:sz w:val="24"/>
          <w:szCs w:val="24"/>
        </w:rPr>
        <w:t>Aktivitas ibu diluar rumah baik karena ibu bekerja untuk mencari penghasilan ataupun terlibat dalam kegiatan-kegiatan sosial yang menyita banyak waktu dapat mempengaruhi pola pengasuhan</w:t>
      </w:r>
      <w:r w:rsidR="004B66FA">
        <w:rPr>
          <w:rFonts w:ascii="Times New Roman" w:hAnsi="Times New Roman" w:cs="Times New Roman"/>
          <w:sz w:val="24"/>
          <w:szCs w:val="24"/>
        </w:rPr>
        <w:t>.</w:t>
      </w:r>
    </w:p>
    <w:p w:rsidR="004D46DA" w:rsidRDefault="004B66FA" w:rsidP="009C1FCC">
      <w:pPr>
        <w:spacing w:after="0" w:line="24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Perawakan pendek orang tua tidak berhubungan signifikan dengan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w:t>
      </w:r>
      <w:r w:rsidRPr="004B66F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Perawakan pendek orang tua dalam hal ini tinggi badan dan pola pertumbuhan orang tua tidak menjadi penentu bahwa anak akan mengalami </w:t>
      </w:r>
      <w:r w:rsidR="005B73A9" w:rsidRPr="005B73A9">
        <w:rPr>
          <w:rFonts w:ascii="Times New Roman" w:eastAsia="Times New Roman" w:hAnsi="Times New Roman" w:cs="Times New Roman"/>
          <w:i/>
          <w:sz w:val="24"/>
          <w:szCs w:val="24"/>
          <w:lang w:eastAsia="id-ID"/>
        </w:rPr>
        <w:t>stunting</w:t>
      </w:r>
      <w:r>
        <w:rPr>
          <w:rFonts w:ascii="Times New Roman" w:eastAsia="Times New Roman" w:hAnsi="Times New Roman" w:cs="Times New Roman"/>
          <w:sz w:val="24"/>
          <w:szCs w:val="24"/>
          <w:lang w:eastAsia="id-ID"/>
        </w:rPr>
        <w:t>. Orang tua yang memiliki perawakan pendek tidak menjamin  anak untuk memiliki perawakan pendek begitu pula sebaliknya.</w:t>
      </w:r>
      <w:r w:rsidR="004D46DA">
        <w:rPr>
          <w:rFonts w:ascii="Times New Roman" w:eastAsia="Times New Roman" w:hAnsi="Times New Roman" w:cs="Times New Roman"/>
          <w:sz w:val="24"/>
          <w:szCs w:val="24"/>
          <w:lang w:eastAsia="id-ID"/>
        </w:rPr>
        <w:t xml:space="preserve"> Ketiadaan hubungan dalam analisis ini dikarenakan pola pertumbuhan orang tua baik pada kelompok kasus maupun kelompok kontrol memiliki </w:t>
      </w:r>
      <w:bookmarkStart w:id="0" w:name="_GoBack"/>
      <w:bookmarkEnd w:id="0"/>
      <w:r w:rsidR="004D46DA">
        <w:rPr>
          <w:rFonts w:ascii="Times New Roman" w:eastAsia="Times New Roman" w:hAnsi="Times New Roman" w:cs="Times New Roman"/>
          <w:sz w:val="24"/>
          <w:szCs w:val="24"/>
          <w:lang w:eastAsia="id-ID"/>
        </w:rPr>
        <w:t>pola pertumbuhan yang hampir sama sehingga pada saat dianalisis keduanya tidak memiliki hubungan.</w:t>
      </w:r>
    </w:p>
    <w:p w:rsidR="004D46DA" w:rsidRDefault="004D46DA" w:rsidP="009C1FCC">
      <w:pPr>
        <w:spacing w:after="0" w:line="240" w:lineRule="auto"/>
        <w:ind w:firstLine="426"/>
        <w:jc w:val="both"/>
        <w:rPr>
          <w:rFonts w:ascii="Times New Roman" w:eastAsia="Times New Roman" w:hAnsi="Times New Roman" w:cs="Times New Roman"/>
          <w:sz w:val="24"/>
          <w:szCs w:val="24"/>
          <w:lang w:eastAsia="id-ID"/>
        </w:rPr>
      </w:pPr>
    </w:p>
    <w:p w:rsidR="004D46DA" w:rsidRDefault="004D46DA" w:rsidP="004D46DA">
      <w:pPr>
        <w:spacing w:after="0" w:line="240" w:lineRule="auto"/>
        <w:ind w:firstLine="426"/>
        <w:jc w:val="center"/>
        <w:rPr>
          <w:rFonts w:ascii="Times New Roman" w:eastAsia="Times New Roman" w:hAnsi="Times New Roman" w:cs="Times New Roman"/>
          <w:b/>
          <w:sz w:val="24"/>
          <w:szCs w:val="24"/>
          <w:lang w:eastAsia="id-ID"/>
        </w:rPr>
      </w:pPr>
      <w:r w:rsidRPr="004D46DA">
        <w:rPr>
          <w:rFonts w:ascii="Times New Roman" w:eastAsia="Times New Roman" w:hAnsi="Times New Roman" w:cs="Times New Roman"/>
          <w:b/>
          <w:sz w:val="24"/>
          <w:szCs w:val="24"/>
          <w:lang w:eastAsia="id-ID"/>
        </w:rPr>
        <w:t>Tabel 3. Hasil Uji Regresi Logistik Berganda Faktor-</w:t>
      </w:r>
      <w:r w:rsidR="00CF2330">
        <w:rPr>
          <w:rFonts w:ascii="Times New Roman" w:eastAsia="Times New Roman" w:hAnsi="Times New Roman" w:cs="Times New Roman"/>
          <w:b/>
          <w:sz w:val="24"/>
          <w:szCs w:val="24"/>
          <w:lang w:eastAsia="id-ID"/>
        </w:rPr>
        <w:t>F</w:t>
      </w:r>
      <w:r w:rsidRPr="004D46DA">
        <w:rPr>
          <w:rFonts w:ascii="Times New Roman" w:eastAsia="Times New Roman" w:hAnsi="Times New Roman" w:cs="Times New Roman"/>
          <w:b/>
          <w:sz w:val="24"/>
          <w:szCs w:val="24"/>
          <w:lang w:eastAsia="id-ID"/>
        </w:rPr>
        <w:t xml:space="preserve">aktor yang </w:t>
      </w:r>
      <w:r w:rsidR="00CF2330">
        <w:rPr>
          <w:rFonts w:ascii="Times New Roman" w:eastAsia="Times New Roman" w:hAnsi="Times New Roman" w:cs="Times New Roman"/>
          <w:b/>
          <w:sz w:val="24"/>
          <w:szCs w:val="24"/>
          <w:lang w:eastAsia="id-ID"/>
        </w:rPr>
        <w:t>M</w:t>
      </w:r>
      <w:r w:rsidRPr="004D46DA">
        <w:rPr>
          <w:rFonts w:ascii="Times New Roman" w:eastAsia="Times New Roman" w:hAnsi="Times New Roman" w:cs="Times New Roman"/>
          <w:b/>
          <w:sz w:val="24"/>
          <w:szCs w:val="24"/>
          <w:lang w:eastAsia="id-ID"/>
        </w:rPr>
        <w:t xml:space="preserve">empengaruhi Kejadian Stunting pada </w:t>
      </w:r>
      <w:r w:rsidR="00CF2330">
        <w:rPr>
          <w:rFonts w:ascii="Times New Roman" w:eastAsia="Times New Roman" w:hAnsi="Times New Roman" w:cs="Times New Roman"/>
          <w:b/>
          <w:sz w:val="24"/>
          <w:szCs w:val="24"/>
          <w:lang w:eastAsia="id-ID"/>
        </w:rPr>
        <w:t>A</w:t>
      </w:r>
      <w:r w:rsidRPr="004D46DA">
        <w:rPr>
          <w:rFonts w:ascii="Times New Roman" w:eastAsia="Times New Roman" w:hAnsi="Times New Roman" w:cs="Times New Roman"/>
          <w:b/>
          <w:sz w:val="24"/>
          <w:szCs w:val="24"/>
          <w:lang w:eastAsia="id-ID"/>
        </w:rPr>
        <w:t xml:space="preserve">nak </w:t>
      </w:r>
      <w:r w:rsidR="00CF2330">
        <w:rPr>
          <w:rFonts w:ascii="Times New Roman" w:eastAsia="Times New Roman" w:hAnsi="Times New Roman" w:cs="Times New Roman"/>
          <w:b/>
          <w:sz w:val="24"/>
          <w:szCs w:val="24"/>
          <w:lang w:eastAsia="id-ID"/>
        </w:rPr>
        <w:t>U</w:t>
      </w:r>
      <w:r w:rsidRPr="004D46DA">
        <w:rPr>
          <w:rFonts w:ascii="Times New Roman" w:eastAsia="Times New Roman" w:hAnsi="Times New Roman" w:cs="Times New Roman"/>
          <w:b/>
          <w:sz w:val="24"/>
          <w:szCs w:val="24"/>
          <w:lang w:eastAsia="id-ID"/>
        </w:rPr>
        <w:t xml:space="preserve">sia 2-5 </w:t>
      </w:r>
      <w:r w:rsidR="00CF2330">
        <w:rPr>
          <w:rFonts w:ascii="Times New Roman" w:eastAsia="Times New Roman" w:hAnsi="Times New Roman" w:cs="Times New Roman"/>
          <w:b/>
          <w:sz w:val="24"/>
          <w:szCs w:val="24"/>
          <w:lang w:eastAsia="id-ID"/>
        </w:rPr>
        <w:t>T</w:t>
      </w:r>
      <w:r w:rsidRPr="004D46DA">
        <w:rPr>
          <w:rFonts w:ascii="Times New Roman" w:eastAsia="Times New Roman" w:hAnsi="Times New Roman" w:cs="Times New Roman"/>
          <w:b/>
          <w:sz w:val="24"/>
          <w:szCs w:val="24"/>
          <w:lang w:eastAsia="id-ID"/>
        </w:rPr>
        <w:t>ahun.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18"/>
        <w:gridCol w:w="2410"/>
        <w:gridCol w:w="1337"/>
      </w:tblGrid>
      <w:tr w:rsidR="004D46DA" w:rsidTr="00DE7646">
        <w:tc>
          <w:tcPr>
            <w:tcW w:w="4077" w:type="dxa"/>
            <w:tcBorders>
              <w:top w:val="single" w:sz="4" w:space="0" w:color="auto"/>
              <w:bottom w:val="single" w:sz="4" w:space="0" w:color="auto"/>
            </w:tcBorders>
          </w:tcPr>
          <w:p w:rsidR="004D46DA" w:rsidRDefault="004D46DA" w:rsidP="004D46D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Variabel </w:t>
            </w:r>
          </w:p>
        </w:tc>
        <w:tc>
          <w:tcPr>
            <w:tcW w:w="1418" w:type="dxa"/>
            <w:tcBorders>
              <w:top w:val="single" w:sz="4" w:space="0" w:color="auto"/>
              <w:bottom w:val="single" w:sz="4" w:space="0" w:color="auto"/>
            </w:tcBorders>
          </w:tcPr>
          <w:p w:rsidR="004D46DA" w:rsidRDefault="004D46DA" w:rsidP="004D46D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OR</w:t>
            </w:r>
          </w:p>
        </w:tc>
        <w:tc>
          <w:tcPr>
            <w:tcW w:w="2410" w:type="dxa"/>
            <w:tcBorders>
              <w:top w:val="single" w:sz="4" w:space="0" w:color="auto"/>
              <w:bottom w:val="single" w:sz="4" w:space="0" w:color="auto"/>
            </w:tcBorders>
          </w:tcPr>
          <w:p w:rsidR="004D46DA" w:rsidRDefault="004D46DA" w:rsidP="004D46D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95%CI</w:t>
            </w:r>
          </w:p>
        </w:tc>
        <w:tc>
          <w:tcPr>
            <w:tcW w:w="1337" w:type="dxa"/>
            <w:tcBorders>
              <w:top w:val="single" w:sz="4" w:space="0" w:color="auto"/>
              <w:bottom w:val="single" w:sz="4" w:space="0" w:color="auto"/>
            </w:tcBorders>
          </w:tcPr>
          <w:p w:rsidR="004D46DA" w:rsidRDefault="004D46DA" w:rsidP="004D46DA">
            <w:pPr>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w:t>
            </w:r>
          </w:p>
        </w:tc>
      </w:tr>
      <w:tr w:rsidR="004D46DA" w:rsidRPr="004D46DA" w:rsidTr="00DE7646">
        <w:tc>
          <w:tcPr>
            <w:tcW w:w="4077" w:type="dxa"/>
            <w:tcBorders>
              <w:top w:val="single" w:sz="4" w:space="0" w:color="auto"/>
            </w:tcBorders>
          </w:tcPr>
          <w:p w:rsidR="004D46DA" w:rsidRPr="004D46DA" w:rsidRDefault="004D46DA" w:rsidP="004D46D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Konstanta </w:t>
            </w:r>
          </w:p>
        </w:tc>
        <w:tc>
          <w:tcPr>
            <w:tcW w:w="1418" w:type="dxa"/>
            <w:tcBorders>
              <w:top w:val="single" w:sz="4" w:space="0" w:color="auto"/>
            </w:tcBorders>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-4,463</w:t>
            </w:r>
          </w:p>
        </w:tc>
        <w:tc>
          <w:tcPr>
            <w:tcW w:w="2410" w:type="dxa"/>
            <w:tcBorders>
              <w:top w:val="single" w:sz="4" w:space="0" w:color="auto"/>
            </w:tcBorders>
          </w:tcPr>
          <w:p w:rsidR="004D46DA" w:rsidRPr="004D46DA" w:rsidRDefault="004D46DA" w:rsidP="004D46DA">
            <w:pPr>
              <w:jc w:val="center"/>
              <w:rPr>
                <w:rFonts w:ascii="Times New Roman" w:eastAsia="Times New Roman" w:hAnsi="Times New Roman" w:cs="Times New Roman"/>
                <w:sz w:val="24"/>
                <w:szCs w:val="24"/>
                <w:lang w:eastAsia="id-ID"/>
              </w:rPr>
            </w:pPr>
          </w:p>
        </w:tc>
        <w:tc>
          <w:tcPr>
            <w:tcW w:w="1337" w:type="dxa"/>
            <w:tcBorders>
              <w:top w:val="single" w:sz="4" w:space="0" w:color="auto"/>
            </w:tcBorders>
          </w:tcPr>
          <w:p w:rsidR="004D46DA" w:rsidRPr="004D46DA" w:rsidRDefault="004D46DA" w:rsidP="004D46DA">
            <w:pPr>
              <w:jc w:val="center"/>
              <w:rPr>
                <w:rFonts w:ascii="Times New Roman" w:eastAsia="Times New Roman" w:hAnsi="Times New Roman" w:cs="Times New Roman"/>
                <w:sz w:val="24"/>
                <w:szCs w:val="24"/>
                <w:lang w:eastAsia="id-ID"/>
              </w:rPr>
            </w:pPr>
          </w:p>
        </w:tc>
      </w:tr>
      <w:tr w:rsidR="004D46DA" w:rsidRPr="004D46DA" w:rsidTr="00DE7646">
        <w:tc>
          <w:tcPr>
            <w:tcW w:w="4077" w:type="dxa"/>
          </w:tcPr>
          <w:p w:rsidR="004D46DA" w:rsidRPr="004D46DA" w:rsidRDefault="004D46DA" w:rsidP="004D46D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Persepsi individu tentang sakit</w:t>
            </w:r>
          </w:p>
        </w:tc>
        <w:tc>
          <w:tcPr>
            <w:tcW w:w="1418"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7,430</w:t>
            </w:r>
          </w:p>
        </w:tc>
        <w:tc>
          <w:tcPr>
            <w:tcW w:w="2410"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2,378-23,216</w:t>
            </w:r>
          </w:p>
        </w:tc>
        <w:tc>
          <w:tcPr>
            <w:tcW w:w="1337"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0,001</w:t>
            </w:r>
            <w:r w:rsidR="00E64F66">
              <w:rPr>
                <w:rFonts w:ascii="Times New Roman" w:eastAsia="Times New Roman" w:hAnsi="Times New Roman" w:cs="Times New Roman"/>
                <w:sz w:val="24"/>
                <w:szCs w:val="24"/>
                <w:lang w:eastAsia="id-ID"/>
              </w:rPr>
              <w:t>*</w:t>
            </w:r>
          </w:p>
        </w:tc>
      </w:tr>
      <w:tr w:rsidR="004D46DA" w:rsidRPr="004D46DA" w:rsidTr="00DE7646">
        <w:tc>
          <w:tcPr>
            <w:tcW w:w="4077" w:type="dxa"/>
          </w:tcPr>
          <w:p w:rsidR="004D46DA" w:rsidRDefault="004D46DA" w:rsidP="004D46D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Kebiasaan menghentikan ASI</w:t>
            </w:r>
          </w:p>
        </w:tc>
        <w:tc>
          <w:tcPr>
            <w:tcW w:w="1418"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6,008</w:t>
            </w:r>
          </w:p>
        </w:tc>
        <w:tc>
          <w:tcPr>
            <w:tcW w:w="2410"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1,833-19,692</w:t>
            </w:r>
          </w:p>
        </w:tc>
        <w:tc>
          <w:tcPr>
            <w:tcW w:w="1337"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0,003</w:t>
            </w:r>
            <w:r w:rsidR="00E64F66">
              <w:rPr>
                <w:rFonts w:ascii="Times New Roman" w:eastAsia="Times New Roman" w:hAnsi="Times New Roman" w:cs="Times New Roman"/>
                <w:sz w:val="24"/>
                <w:szCs w:val="24"/>
                <w:lang w:eastAsia="id-ID"/>
              </w:rPr>
              <w:t>*</w:t>
            </w:r>
          </w:p>
        </w:tc>
      </w:tr>
      <w:tr w:rsidR="004D46DA" w:rsidRPr="004D46DA" w:rsidTr="00DE7646">
        <w:tc>
          <w:tcPr>
            <w:tcW w:w="4077" w:type="dxa"/>
          </w:tcPr>
          <w:p w:rsidR="004D46DA" w:rsidRPr="004D46DA" w:rsidRDefault="004D46DA" w:rsidP="004D46D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Tingkat pengeluaran keluarga</w:t>
            </w:r>
          </w:p>
        </w:tc>
        <w:tc>
          <w:tcPr>
            <w:tcW w:w="1418"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5,775</w:t>
            </w:r>
          </w:p>
        </w:tc>
        <w:tc>
          <w:tcPr>
            <w:tcW w:w="2410"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1,282-26,018</w:t>
            </w:r>
          </w:p>
        </w:tc>
        <w:tc>
          <w:tcPr>
            <w:tcW w:w="1337"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0,022</w:t>
            </w:r>
            <w:r w:rsidR="00E64F66">
              <w:rPr>
                <w:rFonts w:ascii="Times New Roman" w:eastAsia="Times New Roman" w:hAnsi="Times New Roman" w:cs="Times New Roman"/>
                <w:sz w:val="24"/>
                <w:szCs w:val="24"/>
                <w:lang w:eastAsia="id-ID"/>
              </w:rPr>
              <w:t>*</w:t>
            </w:r>
          </w:p>
        </w:tc>
      </w:tr>
      <w:tr w:rsidR="004D46DA" w:rsidRPr="004D46DA" w:rsidTr="00DE7646">
        <w:tc>
          <w:tcPr>
            <w:tcW w:w="4077" w:type="dxa"/>
          </w:tcPr>
          <w:p w:rsidR="004D46DA" w:rsidRDefault="004D46DA" w:rsidP="004D46DA">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Aktivitas Ibu diluar rumah</w:t>
            </w:r>
          </w:p>
        </w:tc>
        <w:tc>
          <w:tcPr>
            <w:tcW w:w="1418"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2,668</w:t>
            </w:r>
          </w:p>
        </w:tc>
        <w:tc>
          <w:tcPr>
            <w:tcW w:w="2410"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0,876-8,130</w:t>
            </w:r>
          </w:p>
        </w:tc>
        <w:tc>
          <w:tcPr>
            <w:tcW w:w="1337" w:type="dxa"/>
          </w:tcPr>
          <w:p w:rsidR="004D46DA" w:rsidRPr="004D46DA" w:rsidRDefault="00D251F5" w:rsidP="004D46DA">
            <w:pPr>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0,084</w:t>
            </w:r>
          </w:p>
        </w:tc>
      </w:tr>
    </w:tbl>
    <w:p w:rsidR="00E64F66" w:rsidRDefault="00E64F66" w:rsidP="00E64F66">
      <w:pPr>
        <w:spacing w:after="0" w:line="240" w:lineRule="auto"/>
        <w:jc w:val="both"/>
        <w:rPr>
          <w:rFonts w:ascii="Times New Roman" w:hAnsi="Times New Roman" w:cs="Times New Roman"/>
          <w:sz w:val="20"/>
          <w:szCs w:val="20"/>
        </w:rPr>
      </w:pPr>
      <w:r w:rsidRPr="00803C9C">
        <w:rPr>
          <w:rFonts w:ascii="Times New Roman" w:hAnsi="Times New Roman" w:cs="Times New Roman"/>
          <w:sz w:val="20"/>
          <w:szCs w:val="20"/>
        </w:rPr>
        <w:t xml:space="preserve">Keterangan : </w:t>
      </w:r>
      <w:r>
        <w:rPr>
          <w:rFonts w:ascii="Times New Roman" w:hAnsi="Times New Roman" w:cs="Times New Roman"/>
          <w:sz w:val="20"/>
          <w:szCs w:val="20"/>
        </w:rPr>
        <w:t>*</w:t>
      </w:r>
      <w:r w:rsidRPr="00803C9C">
        <w:rPr>
          <w:rFonts w:ascii="Times New Roman" w:hAnsi="Times New Roman" w:cs="Times New Roman"/>
          <w:sz w:val="20"/>
          <w:szCs w:val="20"/>
        </w:rPr>
        <w:t>Signifikan (p&lt;0,05)</w:t>
      </w:r>
      <w:r>
        <w:rPr>
          <w:rFonts w:ascii="Times New Roman" w:hAnsi="Times New Roman" w:cs="Times New Roman"/>
          <w:sz w:val="20"/>
          <w:szCs w:val="20"/>
        </w:rPr>
        <w:t>, R</w:t>
      </w:r>
      <w:r w:rsidRPr="00E64F66">
        <w:rPr>
          <w:rFonts w:ascii="Times New Roman" w:hAnsi="Times New Roman" w:cs="Times New Roman"/>
          <w:sz w:val="20"/>
          <w:szCs w:val="20"/>
          <w:vertAlign w:val="superscript"/>
        </w:rPr>
        <w:t>2</w:t>
      </w:r>
      <w:r>
        <w:rPr>
          <w:rFonts w:ascii="Times New Roman" w:hAnsi="Times New Roman" w:cs="Times New Roman"/>
          <w:sz w:val="20"/>
          <w:szCs w:val="20"/>
        </w:rPr>
        <w:t>=0,490</w:t>
      </w:r>
      <w:r w:rsidR="001962A9">
        <w:rPr>
          <w:rFonts w:ascii="Times New Roman" w:hAnsi="Times New Roman" w:cs="Times New Roman"/>
          <w:sz w:val="20"/>
          <w:szCs w:val="20"/>
        </w:rPr>
        <w:t>=49%</w:t>
      </w:r>
    </w:p>
    <w:p w:rsidR="004D46DA" w:rsidRPr="004D46DA" w:rsidRDefault="004D46DA" w:rsidP="002D1749">
      <w:pPr>
        <w:spacing w:after="0" w:line="240" w:lineRule="auto"/>
        <w:rPr>
          <w:rFonts w:ascii="Times New Roman" w:eastAsia="Times New Roman" w:hAnsi="Times New Roman" w:cs="Times New Roman"/>
          <w:b/>
          <w:sz w:val="24"/>
          <w:szCs w:val="24"/>
          <w:lang w:eastAsia="id-ID"/>
        </w:rPr>
      </w:pPr>
    </w:p>
    <w:p w:rsidR="009C1FCC" w:rsidRPr="009C1FCC" w:rsidRDefault="009C1FCC" w:rsidP="009C1F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Faktor Risiko Stunting</w:t>
      </w:r>
    </w:p>
    <w:p w:rsidR="00E6167E" w:rsidRDefault="009D0C8C" w:rsidP="0012745D">
      <w:pPr>
        <w:spacing w:after="0" w:line="240" w:lineRule="auto"/>
        <w:ind w:firstLine="426"/>
        <w:jc w:val="both"/>
        <w:rPr>
          <w:rFonts w:ascii="Times New Roman" w:hAnsi="Times New Roman" w:cs="Times New Roman"/>
          <w:color w:val="000000"/>
          <w:sz w:val="24"/>
          <w:szCs w:val="24"/>
        </w:rPr>
      </w:pPr>
      <w:r w:rsidRPr="009C1FCC">
        <w:rPr>
          <w:rFonts w:ascii="Times New Roman" w:hAnsi="Times New Roman" w:cs="Times New Roman"/>
          <w:b/>
          <w:sz w:val="24"/>
          <w:szCs w:val="24"/>
        </w:rPr>
        <w:t>Persepsi individu tentang sakit</w:t>
      </w:r>
      <w:r>
        <w:rPr>
          <w:rFonts w:ascii="Times New Roman" w:hAnsi="Times New Roman" w:cs="Times New Roman"/>
          <w:sz w:val="24"/>
          <w:szCs w:val="24"/>
        </w:rPr>
        <w:t xml:space="preserve"> merupakan faktor yang paling dominan berisiko terhadap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(OR=7,430; 95%CI:2,378-23,216)</w:t>
      </w:r>
      <w:r w:rsidR="00CF2330">
        <w:rPr>
          <w:rFonts w:ascii="Times New Roman" w:hAnsi="Times New Roman" w:cs="Times New Roman"/>
          <w:sz w:val="24"/>
          <w:szCs w:val="24"/>
        </w:rPr>
        <w:t xml:space="preserve"> (Tabel 3)</w:t>
      </w:r>
      <w:r>
        <w:rPr>
          <w:rFonts w:ascii="Times New Roman" w:hAnsi="Times New Roman" w:cs="Times New Roman"/>
          <w:sz w:val="24"/>
          <w:szCs w:val="24"/>
        </w:rPr>
        <w:t xml:space="preserve">. </w:t>
      </w:r>
      <w:r w:rsidR="0012745D">
        <w:rPr>
          <w:rFonts w:ascii="Times New Roman" w:hAnsi="Times New Roman" w:cs="Times New Roman"/>
          <w:sz w:val="24"/>
          <w:szCs w:val="24"/>
        </w:rPr>
        <w:t xml:space="preserve">Hal ini berarti </w:t>
      </w:r>
      <w:r w:rsidR="0012745D" w:rsidRPr="00620A49">
        <w:rPr>
          <w:rFonts w:ascii="Times New Roman" w:eastAsia="Times New Roman" w:hAnsi="Times New Roman" w:cs="Times New Roman"/>
          <w:sz w:val="24"/>
          <w:szCs w:val="24"/>
          <w:lang w:eastAsia="id-ID"/>
        </w:rPr>
        <w:t>anak yang ibunya memi</w:t>
      </w:r>
      <w:r w:rsidR="0012745D">
        <w:rPr>
          <w:rFonts w:ascii="Times New Roman" w:eastAsia="Times New Roman" w:hAnsi="Times New Roman" w:cs="Times New Roman"/>
          <w:sz w:val="24"/>
          <w:szCs w:val="24"/>
          <w:lang w:eastAsia="id-ID"/>
        </w:rPr>
        <w:t xml:space="preserve">liki persepsi tentang </w:t>
      </w:r>
      <w:r w:rsidR="0012745D" w:rsidRPr="00620A49">
        <w:rPr>
          <w:rFonts w:ascii="Times New Roman" w:eastAsia="Times New Roman" w:hAnsi="Times New Roman" w:cs="Times New Roman"/>
          <w:sz w:val="24"/>
          <w:szCs w:val="24"/>
          <w:lang w:eastAsia="id-ID"/>
        </w:rPr>
        <w:t>sakit</w:t>
      </w:r>
      <w:r w:rsidR="0012745D">
        <w:rPr>
          <w:rFonts w:ascii="Times New Roman" w:eastAsia="Times New Roman" w:hAnsi="Times New Roman" w:cs="Times New Roman"/>
          <w:sz w:val="24"/>
          <w:szCs w:val="24"/>
          <w:lang w:eastAsia="id-ID"/>
        </w:rPr>
        <w:t xml:space="preserve"> sebagai kutukan</w:t>
      </w:r>
      <w:r w:rsidR="0012745D" w:rsidRPr="00620A49">
        <w:rPr>
          <w:rFonts w:ascii="Times New Roman" w:eastAsia="Times New Roman" w:hAnsi="Times New Roman" w:cs="Times New Roman"/>
          <w:sz w:val="24"/>
          <w:szCs w:val="24"/>
          <w:lang w:eastAsia="id-ID"/>
        </w:rPr>
        <w:t xml:space="preserve"> memiliki kemungkinan </w:t>
      </w:r>
      <w:r w:rsidR="0012745D">
        <w:rPr>
          <w:rFonts w:ascii="Times New Roman" w:eastAsia="Times New Roman" w:hAnsi="Times New Roman" w:cs="Times New Roman"/>
          <w:sz w:val="24"/>
          <w:szCs w:val="24"/>
          <w:lang w:eastAsia="id-ID"/>
        </w:rPr>
        <w:t xml:space="preserve">7,430 </w:t>
      </w:r>
      <w:r w:rsidR="0012745D" w:rsidRPr="00620A49">
        <w:rPr>
          <w:rFonts w:ascii="Times New Roman" w:eastAsia="Times New Roman" w:hAnsi="Times New Roman" w:cs="Times New Roman"/>
          <w:sz w:val="24"/>
          <w:szCs w:val="24"/>
          <w:lang w:eastAsia="id-ID"/>
        </w:rPr>
        <w:t xml:space="preserve">kali lebih besar untuk mengalami </w:t>
      </w:r>
      <w:r w:rsidR="005B73A9" w:rsidRPr="005B73A9">
        <w:rPr>
          <w:rFonts w:ascii="Times New Roman" w:eastAsia="Times New Roman" w:hAnsi="Times New Roman" w:cs="Times New Roman"/>
          <w:i/>
          <w:sz w:val="24"/>
          <w:szCs w:val="24"/>
          <w:lang w:eastAsia="id-ID"/>
        </w:rPr>
        <w:t>stunting</w:t>
      </w:r>
      <w:r w:rsidR="0012745D" w:rsidRPr="00620A49">
        <w:rPr>
          <w:rFonts w:ascii="Times New Roman" w:eastAsia="Times New Roman" w:hAnsi="Times New Roman" w:cs="Times New Roman"/>
          <w:sz w:val="24"/>
          <w:szCs w:val="24"/>
          <w:lang w:eastAsia="id-ID"/>
        </w:rPr>
        <w:t xml:space="preserve"> dibandingkan dengan anak yang ibunya memiliki persepsi </w:t>
      </w:r>
      <w:r w:rsidR="0012745D">
        <w:rPr>
          <w:rFonts w:ascii="Times New Roman" w:eastAsia="Times New Roman" w:hAnsi="Times New Roman" w:cs="Times New Roman"/>
          <w:sz w:val="24"/>
          <w:szCs w:val="24"/>
          <w:lang w:eastAsia="id-ID"/>
        </w:rPr>
        <w:t>tentang sakit bukan sebagai kutukan</w:t>
      </w:r>
      <w:r w:rsidR="0012745D" w:rsidRPr="00620A49">
        <w:rPr>
          <w:rFonts w:ascii="Times New Roman" w:eastAsia="Times New Roman" w:hAnsi="Times New Roman" w:cs="Times New Roman"/>
          <w:sz w:val="24"/>
          <w:szCs w:val="24"/>
          <w:lang w:eastAsia="id-ID"/>
        </w:rPr>
        <w:t>.</w:t>
      </w:r>
      <w:r w:rsidR="0012745D">
        <w:rPr>
          <w:rFonts w:ascii="Times New Roman" w:eastAsia="Times New Roman" w:hAnsi="Times New Roman" w:cs="Times New Roman"/>
          <w:sz w:val="24"/>
          <w:szCs w:val="24"/>
          <w:lang w:eastAsia="id-ID"/>
        </w:rPr>
        <w:t xml:space="preserve"> </w:t>
      </w:r>
      <w:r w:rsidR="0012745D" w:rsidRPr="008B0B2C">
        <w:rPr>
          <w:rFonts w:ascii="Times New Roman" w:hAnsi="Times New Roman" w:cs="Times New Roman"/>
          <w:sz w:val="24"/>
          <w:szCs w:val="24"/>
        </w:rPr>
        <w:t xml:space="preserve">Hasil penelitian ini sejalan dengan penelitian Kusumaningrum (2015) yang menemukan bahwa kepercayaan </w:t>
      </w:r>
      <w:r w:rsidR="0012745D" w:rsidRPr="008B0B2C">
        <w:rPr>
          <w:rFonts w:ascii="Times New Roman" w:hAnsi="Times New Roman" w:cs="Times New Roman"/>
          <w:sz w:val="24"/>
          <w:szCs w:val="24"/>
        </w:rPr>
        <w:lastRenderedPageBreak/>
        <w:t>keluarga terhadap upacara adat merupakan faktor risiko kejadian pendek pada anak dengan nilai OR=2,7.</w:t>
      </w:r>
      <w:r w:rsidR="0012745D" w:rsidRPr="0012745D">
        <w:rPr>
          <w:rFonts w:ascii="Times New Roman" w:hAnsi="Times New Roman" w:cs="Times New Roman"/>
          <w:color w:val="000000"/>
          <w:sz w:val="24"/>
          <w:szCs w:val="24"/>
        </w:rPr>
        <w:t xml:space="preserve"> </w:t>
      </w:r>
      <w:r w:rsidR="00F60F8A">
        <w:rPr>
          <w:rFonts w:ascii="Times New Roman" w:hAnsi="Times New Roman" w:cs="Times New Roman"/>
          <w:color w:val="000000"/>
          <w:sz w:val="24"/>
          <w:szCs w:val="24"/>
        </w:rPr>
        <w:t>Penelitian ini juga sejalan dengan penelitian Nabuasa (2013) yang membuktikan adanya hubungan bermakna antara budaya dengan kejadian stunting (OR=3,77).</w:t>
      </w:r>
    </w:p>
    <w:p w:rsidR="00036D8B" w:rsidRPr="00036D8B" w:rsidRDefault="0012745D" w:rsidP="00C774C9">
      <w:pPr>
        <w:spacing w:after="0" w:line="240" w:lineRule="auto"/>
        <w:ind w:firstLine="426"/>
        <w:jc w:val="both"/>
        <w:rPr>
          <w:rFonts w:ascii="Times New Roman" w:hAnsi="Times New Roman" w:cs="Times New Roman"/>
          <w:sz w:val="24"/>
          <w:szCs w:val="24"/>
        </w:rPr>
      </w:pPr>
      <w:r w:rsidRPr="00B91DEF">
        <w:rPr>
          <w:rFonts w:ascii="Times New Roman" w:hAnsi="Times New Roman" w:cs="Times New Roman"/>
          <w:color w:val="000000"/>
          <w:sz w:val="24"/>
          <w:szCs w:val="24"/>
        </w:rPr>
        <w:t>Persepsi masyarakat mengenai terjadinya penyakit berbeda antara daerah yang satu dengan daerah yang lain, tergantung dari kebudayaan yang ada dan berkembang dalam masyarakat tersebut</w:t>
      </w:r>
      <w:r w:rsidR="00E6167E">
        <w:rPr>
          <w:rFonts w:ascii="Times New Roman" w:hAnsi="Times New Roman" w:cs="Times New Roman"/>
          <w:color w:val="000000"/>
          <w:sz w:val="24"/>
          <w:szCs w:val="24"/>
        </w:rPr>
        <w:t xml:space="preserve">. </w:t>
      </w:r>
      <w:r w:rsidRPr="00B91DEF">
        <w:rPr>
          <w:rFonts w:ascii="Times New Roman" w:hAnsi="Times New Roman" w:cs="Times New Roman"/>
          <w:sz w:val="24"/>
          <w:szCs w:val="24"/>
        </w:rPr>
        <w:t xml:space="preserve">Masyarakat Kabupaten TTS pada umumnya masih memiliki kepercayaan terhadap berbagai upacara adat. Salah satu upacara adat yang masih dipercayai hingga saat ini ialah upacara pengakuan dosa atau yang dalam bahasa setempat disebut </w:t>
      </w:r>
      <w:r w:rsidRPr="00B91DEF">
        <w:rPr>
          <w:rFonts w:ascii="Times New Roman" w:hAnsi="Times New Roman" w:cs="Times New Roman"/>
          <w:i/>
          <w:sz w:val="24"/>
          <w:szCs w:val="24"/>
        </w:rPr>
        <w:t>“naketi”</w:t>
      </w:r>
      <w:r w:rsidRPr="00B91DEF">
        <w:rPr>
          <w:rFonts w:ascii="Times New Roman" w:hAnsi="Times New Roman" w:cs="Times New Roman"/>
          <w:sz w:val="24"/>
          <w:szCs w:val="24"/>
        </w:rPr>
        <w:t>. Upacara pengakuan dosa merupakan upacara yang dilakukan bagi orang sakit agar memperoleh kesembuhan</w:t>
      </w:r>
      <w:r>
        <w:rPr>
          <w:rFonts w:ascii="Times New Roman" w:hAnsi="Times New Roman" w:cs="Times New Roman"/>
          <w:sz w:val="24"/>
          <w:szCs w:val="24"/>
        </w:rPr>
        <w:t>.</w:t>
      </w:r>
      <w:r w:rsidR="00DE7646">
        <w:rPr>
          <w:rFonts w:ascii="Times New Roman" w:hAnsi="Times New Roman" w:cs="Times New Roman"/>
          <w:sz w:val="24"/>
          <w:szCs w:val="24"/>
        </w:rPr>
        <w:t xml:space="preserve"> </w:t>
      </w:r>
      <w:r w:rsidR="00DE7646" w:rsidRPr="00DE7646">
        <w:rPr>
          <w:rFonts w:ascii="Times New Roman" w:hAnsi="Times New Roman" w:cs="Times New Roman"/>
          <w:i/>
          <w:sz w:val="24"/>
          <w:szCs w:val="24"/>
        </w:rPr>
        <w:t>Naketi</w:t>
      </w:r>
      <w:r w:rsidR="00DE7646">
        <w:rPr>
          <w:rFonts w:ascii="Times New Roman" w:hAnsi="Times New Roman" w:cs="Times New Roman"/>
          <w:i/>
          <w:sz w:val="24"/>
          <w:szCs w:val="24"/>
        </w:rPr>
        <w:t xml:space="preserve"> </w:t>
      </w:r>
      <w:r w:rsidR="00DE7646">
        <w:rPr>
          <w:rFonts w:ascii="Times New Roman" w:hAnsi="Times New Roman" w:cs="Times New Roman"/>
          <w:sz w:val="24"/>
          <w:szCs w:val="24"/>
        </w:rPr>
        <w:t>biasanya dilakukan oleh orang tua dari anak yang se</w:t>
      </w:r>
      <w:r w:rsidR="00B3574E">
        <w:rPr>
          <w:rFonts w:ascii="Times New Roman" w:hAnsi="Times New Roman" w:cs="Times New Roman"/>
          <w:sz w:val="24"/>
          <w:szCs w:val="24"/>
        </w:rPr>
        <w:t>d</w:t>
      </w:r>
      <w:r w:rsidR="00DE7646">
        <w:rPr>
          <w:rFonts w:ascii="Times New Roman" w:hAnsi="Times New Roman" w:cs="Times New Roman"/>
          <w:sz w:val="24"/>
          <w:szCs w:val="24"/>
        </w:rPr>
        <w:t xml:space="preserve">ang </w:t>
      </w:r>
      <w:r w:rsidR="00C774C9">
        <w:rPr>
          <w:rFonts w:ascii="Times New Roman" w:hAnsi="Times New Roman" w:cs="Times New Roman"/>
          <w:sz w:val="24"/>
          <w:szCs w:val="24"/>
        </w:rPr>
        <w:t xml:space="preserve">sakit dengan harapan bahwa setelah melakukan upacara tersebut anak dapat sembuh dari sakit. </w:t>
      </w:r>
      <w:r w:rsidRPr="00B91DEF">
        <w:rPr>
          <w:rFonts w:ascii="Times New Roman" w:hAnsi="Times New Roman" w:cs="Times New Roman"/>
          <w:sz w:val="24"/>
          <w:szCs w:val="24"/>
        </w:rPr>
        <w:t xml:space="preserve">Hasil </w:t>
      </w:r>
      <w:r w:rsidR="00950A99">
        <w:rPr>
          <w:rFonts w:ascii="Times New Roman" w:hAnsi="Times New Roman" w:cs="Times New Roman"/>
          <w:sz w:val="24"/>
          <w:szCs w:val="24"/>
        </w:rPr>
        <w:t xml:space="preserve">penelitian ini didukung dengan hasil </w:t>
      </w:r>
      <w:r w:rsidRPr="00B91DEF">
        <w:rPr>
          <w:rFonts w:ascii="Times New Roman" w:hAnsi="Times New Roman" w:cs="Times New Roman"/>
          <w:sz w:val="24"/>
          <w:szCs w:val="24"/>
        </w:rPr>
        <w:t xml:space="preserve">wawancara mendalam </w:t>
      </w:r>
      <w:r w:rsidR="00036D8B">
        <w:rPr>
          <w:rFonts w:ascii="Times New Roman" w:hAnsi="Times New Roman" w:cs="Times New Roman"/>
          <w:sz w:val="24"/>
          <w:szCs w:val="24"/>
        </w:rPr>
        <w:t>dengan informan utama dan informan triangulasi. Informan mengatakan</w:t>
      </w:r>
      <w:r w:rsidR="00DE7646">
        <w:rPr>
          <w:rFonts w:ascii="Times New Roman" w:hAnsi="Times New Roman" w:cs="Times New Roman"/>
          <w:sz w:val="24"/>
          <w:szCs w:val="24"/>
        </w:rPr>
        <w:t xml:space="preserve"> </w:t>
      </w:r>
      <w:r w:rsidR="00036D8B" w:rsidRPr="00B91DEF">
        <w:rPr>
          <w:rFonts w:ascii="Times New Roman" w:hAnsi="Times New Roman" w:cs="Times New Roman"/>
          <w:color w:val="000000"/>
          <w:sz w:val="24"/>
          <w:szCs w:val="24"/>
        </w:rPr>
        <w:t>penanganan untuk anak yang sakit ialah dibawa ke dokter atau sarana kesehatan, jika tidak sembuh maka diselidiki penyebabnya berdasarkan kepercayaan setempat</w:t>
      </w:r>
      <w:r w:rsidR="00036D8B">
        <w:rPr>
          <w:rFonts w:ascii="Times New Roman" w:hAnsi="Times New Roman" w:cs="Times New Roman"/>
          <w:color w:val="000000"/>
          <w:sz w:val="24"/>
          <w:szCs w:val="24"/>
        </w:rPr>
        <w:t xml:space="preserve"> yaitu dengan melakukan </w:t>
      </w:r>
      <w:r w:rsidR="00036D8B" w:rsidRPr="00036D8B">
        <w:rPr>
          <w:rFonts w:ascii="Times New Roman" w:hAnsi="Times New Roman" w:cs="Times New Roman"/>
          <w:i/>
          <w:color w:val="000000"/>
          <w:sz w:val="24"/>
          <w:szCs w:val="24"/>
        </w:rPr>
        <w:t>naketi</w:t>
      </w:r>
      <w:r w:rsidR="00036D8B">
        <w:rPr>
          <w:rFonts w:ascii="Times New Roman" w:hAnsi="Times New Roman" w:cs="Times New Roman"/>
          <w:i/>
          <w:color w:val="000000"/>
          <w:sz w:val="24"/>
          <w:szCs w:val="24"/>
        </w:rPr>
        <w:t>.</w:t>
      </w:r>
      <w:r w:rsidR="00036D8B" w:rsidRPr="00036D8B">
        <w:rPr>
          <w:rFonts w:ascii="Times New Roman" w:hAnsi="Times New Roman" w:cs="Times New Roman"/>
          <w:sz w:val="24"/>
          <w:szCs w:val="24"/>
        </w:rPr>
        <w:t xml:space="preserve"> </w:t>
      </w:r>
      <w:r w:rsidR="00036D8B" w:rsidRPr="00B91DEF">
        <w:rPr>
          <w:rFonts w:ascii="Times New Roman" w:hAnsi="Times New Roman" w:cs="Times New Roman"/>
          <w:sz w:val="24"/>
          <w:szCs w:val="24"/>
        </w:rPr>
        <w:t>Upaya untuk membawa anak ke rumah sakit atau fasilitas kesehatan seringkali tidak dilakukan karena masyarakat beranggapan bahwa dengan membawa anak ke fasilitas kesehatan adalah usaha yang sia-sia karena anak tidak akan memperoleh kesembuhan melainkan membuat sakit yang diderita anak semakin parah</w:t>
      </w:r>
      <w:r w:rsidR="00036D8B">
        <w:rPr>
          <w:rFonts w:ascii="Times New Roman" w:hAnsi="Times New Roman" w:cs="Times New Roman"/>
          <w:color w:val="000000"/>
          <w:sz w:val="24"/>
          <w:szCs w:val="24"/>
        </w:rPr>
        <w:t xml:space="preserve">. </w:t>
      </w:r>
      <w:r w:rsidR="00036D8B" w:rsidRPr="00B91DEF">
        <w:rPr>
          <w:rFonts w:ascii="Times New Roman" w:hAnsi="Times New Roman" w:cs="Times New Roman"/>
          <w:color w:val="000000"/>
          <w:sz w:val="24"/>
          <w:szCs w:val="24"/>
        </w:rPr>
        <w:t>Penyebab sakit selain karena penyakit menurut mereka diakibatkan angin jahat atau adanya hambatan dari orang tua</w:t>
      </w:r>
    </w:p>
    <w:p w:rsidR="00036D8B" w:rsidRDefault="00036D8B" w:rsidP="00D931C9">
      <w:pPr>
        <w:spacing w:after="0" w:line="240" w:lineRule="auto"/>
        <w:jc w:val="both"/>
        <w:rPr>
          <w:rFonts w:ascii="Times New Roman" w:hAnsi="Times New Roman" w:cs="Times New Roman"/>
          <w:sz w:val="24"/>
          <w:szCs w:val="24"/>
        </w:rPr>
      </w:pPr>
    </w:p>
    <w:p w:rsidR="00201E47" w:rsidRDefault="00384BA3" w:rsidP="00201E47">
      <w:pPr>
        <w:spacing w:after="0" w:line="240" w:lineRule="auto"/>
        <w:ind w:firstLine="426"/>
        <w:jc w:val="both"/>
        <w:rPr>
          <w:rFonts w:ascii="Times New Roman" w:eastAsia="Times New Roman" w:hAnsi="Times New Roman" w:cs="Times New Roman"/>
          <w:sz w:val="24"/>
          <w:szCs w:val="24"/>
          <w:lang w:eastAsia="id-ID"/>
        </w:rPr>
      </w:pPr>
      <w:r w:rsidRPr="009C1FCC">
        <w:rPr>
          <w:rFonts w:ascii="Times New Roman" w:hAnsi="Times New Roman" w:cs="Times New Roman"/>
          <w:b/>
          <w:color w:val="000000"/>
          <w:sz w:val="24"/>
          <w:szCs w:val="24"/>
        </w:rPr>
        <w:t>Kebiasaan menghentikan ASI</w:t>
      </w:r>
      <w:r>
        <w:rPr>
          <w:rFonts w:ascii="Times New Roman" w:hAnsi="Times New Roman" w:cs="Times New Roman"/>
          <w:color w:val="000000"/>
          <w:sz w:val="24"/>
          <w:szCs w:val="24"/>
        </w:rPr>
        <w:t xml:space="preserve"> sebelum anak berusia 2 tahun (&lt;24 bulan) merupakan faktor risiko kejadian </w:t>
      </w:r>
      <w:r w:rsidR="005B73A9" w:rsidRPr="005B73A9">
        <w:rPr>
          <w:rFonts w:ascii="Times New Roman" w:hAnsi="Times New Roman" w:cs="Times New Roman"/>
          <w:i/>
          <w:color w:val="000000"/>
          <w:sz w:val="24"/>
          <w:szCs w:val="24"/>
        </w:rPr>
        <w:t>stunting</w:t>
      </w:r>
      <w:r>
        <w:rPr>
          <w:rFonts w:ascii="Times New Roman" w:hAnsi="Times New Roman" w:cs="Times New Roman"/>
          <w:color w:val="000000"/>
          <w:sz w:val="24"/>
          <w:szCs w:val="24"/>
        </w:rPr>
        <w:t xml:space="preserve"> pada anak (</w:t>
      </w:r>
      <w:r>
        <w:rPr>
          <w:rFonts w:ascii="Times New Roman" w:hAnsi="Times New Roman" w:cs="Times New Roman"/>
          <w:sz w:val="24"/>
          <w:szCs w:val="24"/>
        </w:rPr>
        <w:t>(OR=6,008; 95%CI:1,833-19,692) (Tabel 3).</w:t>
      </w:r>
      <w:r w:rsidRPr="00384BA3">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Hal ini berarti</w:t>
      </w:r>
      <w:r w:rsidRPr="00620A49">
        <w:rPr>
          <w:rFonts w:ascii="Times New Roman" w:eastAsia="Times New Roman" w:hAnsi="Times New Roman" w:cs="Times New Roman"/>
          <w:sz w:val="24"/>
          <w:szCs w:val="24"/>
          <w:lang w:eastAsia="id-ID"/>
        </w:rPr>
        <w:t xml:space="preserve"> anak yang berhenti ASI &lt;24 bulan, memiliki kemungkian untuk mengalami </w:t>
      </w:r>
      <w:r w:rsidR="005B73A9" w:rsidRPr="005B73A9">
        <w:rPr>
          <w:rFonts w:ascii="Times New Roman" w:eastAsia="Times New Roman" w:hAnsi="Times New Roman" w:cs="Times New Roman"/>
          <w:i/>
          <w:sz w:val="24"/>
          <w:szCs w:val="24"/>
          <w:lang w:eastAsia="id-ID"/>
        </w:rPr>
        <w:t>stunting</w:t>
      </w:r>
      <w:r w:rsidRPr="00620A4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6,008</w:t>
      </w:r>
      <w:r w:rsidRPr="00620A49">
        <w:rPr>
          <w:rFonts w:ascii="Times New Roman" w:eastAsia="Times New Roman" w:hAnsi="Times New Roman" w:cs="Times New Roman"/>
          <w:sz w:val="24"/>
          <w:szCs w:val="24"/>
          <w:lang w:eastAsia="id-ID"/>
        </w:rPr>
        <w:t xml:space="preserve"> kali lebih besar dibandingkan dengan anak yang berhenti ASI ≥24 bulan.</w:t>
      </w:r>
      <w:r w:rsidRPr="00384BA3">
        <w:rPr>
          <w:rFonts w:ascii="Times New Roman" w:hAnsi="Times New Roman" w:cs="Times New Roman"/>
          <w:sz w:val="24"/>
          <w:szCs w:val="24"/>
        </w:rPr>
        <w:t xml:space="preserve"> </w:t>
      </w:r>
      <w:r w:rsidRPr="006727B8">
        <w:rPr>
          <w:rFonts w:ascii="Times New Roman" w:hAnsi="Times New Roman" w:cs="Times New Roman"/>
          <w:sz w:val="24"/>
          <w:szCs w:val="24"/>
        </w:rPr>
        <w:t>Penyapihan ialah istilah yang digunakan untuk menyebut periode transisi dimana bayi masih diberi makanan cair, ASI  ataupun susu formula, tetapi juga secara bertahap di</w:t>
      </w:r>
      <w:r>
        <w:rPr>
          <w:rFonts w:ascii="Times New Roman" w:hAnsi="Times New Roman" w:cs="Times New Roman"/>
          <w:sz w:val="24"/>
          <w:szCs w:val="24"/>
        </w:rPr>
        <w:t>perkenalkan pada makanan padat.</w:t>
      </w:r>
      <w:r w:rsidR="00782F96">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6727B8">
        <w:rPr>
          <w:rFonts w:ascii="Times New Roman" w:hAnsi="Times New Roman" w:cs="Times New Roman"/>
          <w:sz w:val="24"/>
          <w:szCs w:val="24"/>
        </w:rPr>
        <w:t xml:space="preserve">Di Inggris, istilah </w:t>
      </w:r>
      <w:r w:rsidRPr="00C01F21">
        <w:rPr>
          <w:rFonts w:ascii="Times New Roman" w:hAnsi="Times New Roman" w:cs="Times New Roman"/>
          <w:i/>
          <w:sz w:val="24"/>
          <w:szCs w:val="24"/>
        </w:rPr>
        <w:t>“weaning”</w:t>
      </w:r>
      <w:r w:rsidRPr="006727B8">
        <w:rPr>
          <w:rFonts w:ascii="Times New Roman" w:hAnsi="Times New Roman" w:cs="Times New Roman"/>
          <w:sz w:val="24"/>
          <w:szCs w:val="24"/>
        </w:rPr>
        <w:t xml:space="preserve"> (menyapih) berarti mengenalkan makanan padat bersama pemberian susu (ASI atau susu formula), dan bukan proses memis</w:t>
      </w:r>
      <w:r>
        <w:rPr>
          <w:rFonts w:ascii="Times New Roman" w:hAnsi="Times New Roman" w:cs="Times New Roman"/>
          <w:sz w:val="24"/>
          <w:szCs w:val="24"/>
        </w:rPr>
        <w:t>ahkan bayi dari payudara ibunya.</w:t>
      </w:r>
      <w:r w:rsidR="00782F96">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F915A9">
        <w:rPr>
          <w:rFonts w:ascii="Times New Roman" w:hAnsi="Times New Roman" w:cs="Times New Roman"/>
          <w:color w:val="000000" w:themeColor="text1"/>
          <w:sz w:val="24"/>
          <w:szCs w:val="24"/>
        </w:rPr>
        <w:t xml:space="preserve">Proses penyapihan pada anak dimulai pada waktu yang berlainan. </w:t>
      </w:r>
      <w:r>
        <w:rPr>
          <w:rFonts w:ascii="Times New Roman" w:hAnsi="Times New Roman" w:cs="Times New Roman"/>
          <w:color w:val="000000" w:themeColor="text1"/>
          <w:sz w:val="24"/>
          <w:szCs w:val="24"/>
        </w:rPr>
        <w:t>WHO dan UNICEF merekomendasikan agar bayi diberikan ASI sampai usia dua tahun. Di Indonesia, a</w:t>
      </w:r>
      <w:r w:rsidRPr="00F915A9">
        <w:rPr>
          <w:rFonts w:ascii="Times New Roman" w:hAnsi="Times New Roman" w:cs="Times New Roman"/>
          <w:color w:val="000000" w:themeColor="text1"/>
          <w:sz w:val="24"/>
          <w:szCs w:val="24"/>
        </w:rPr>
        <w:t>da kelompok masyarakat dengan budaya tertentu yang menyapih anak sebelum berusia 6 bulan atau bahkan setelah berusia 2 tahun</w:t>
      </w:r>
      <w:r w:rsidR="00201E47">
        <w:rPr>
          <w:rFonts w:ascii="Times New Roman" w:hAnsi="Times New Roman" w:cs="Times New Roman"/>
          <w:color w:val="000000" w:themeColor="text1"/>
          <w:sz w:val="24"/>
          <w:szCs w:val="24"/>
        </w:rPr>
        <w:t>.</w:t>
      </w:r>
      <w:r w:rsidR="00201E47" w:rsidRPr="00201E47">
        <w:rPr>
          <w:rFonts w:ascii="Times New Roman" w:eastAsia="Times New Roman" w:hAnsi="Times New Roman" w:cs="Times New Roman"/>
          <w:sz w:val="24"/>
          <w:szCs w:val="24"/>
          <w:lang w:eastAsia="id-ID"/>
        </w:rPr>
        <w:t xml:space="preserve"> </w:t>
      </w:r>
      <w:r w:rsidR="00201E47">
        <w:rPr>
          <w:rFonts w:ascii="Times New Roman" w:eastAsia="Times New Roman" w:hAnsi="Times New Roman" w:cs="Times New Roman"/>
          <w:sz w:val="24"/>
          <w:szCs w:val="24"/>
          <w:lang w:eastAsia="id-ID"/>
        </w:rPr>
        <w:t>Jika dilihat dari definisi penyapihan dari para ahli dan dibandingkan dengan definisi penyapihan yang dipahami oleh masyarakat Kabupaten TTS, maka disini terdapat perbedaan definisi. Masyarakat Kabupaten TTS memahami penyapihan adalah pemberhentian pemberian ASI. Ketika anak sudah mulai mampu mengkonsumsi makanan keluarga atau makanan selain ASI maka anak tidak diberi ASI atau dalam bahasa setempat di sebut “</w:t>
      </w:r>
      <w:r w:rsidR="00201E47" w:rsidRPr="00AC6AC5">
        <w:rPr>
          <w:rFonts w:ascii="Times New Roman" w:eastAsia="Times New Roman" w:hAnsi="Times New Roman" w:cs="Times New Roman"/>
          <w:i/>
          <w:sz w:val="24"/>
          <w:szCs w:val="24"/>
          <w:lang w:eastAsia="id-ID"/>
        </w:rPr>
        <w:t>sole</w:t>
      </w:r>
      <w:r w:rsidR="00201E47">
        <w:rPr>
          <w:rFonts w:ascii="Times New Roman" w:eastAsia="Times New Roman" w:hAnsi="Times New Roman" w:cs="Times New Roman"/>
          <w:sz w:val="24"/>
          <w:szCs w:val="24"/>
          <w:lang w:eastAsia="id-ID"/>
        </w:rPr>
        <w:t>”. Pada proses ini jelas terjadi pemisahan bayi dari payudara ibunya.</w:t>
      </w:r>
    </w:p>
    <w:p w:rsidR="00D61B2C" w:rsidRPr="009C0155" w:rsidRDefault="00201E47" w:rsidP="009C0155">
      <w:pPr>
        <w:spacing w:line="240" w:lineRule="auto"/>
        <w:ind w:firstLine="426"/>
        <w:jc w:val="both"/>
        <w:rPr>
          <w:rFonts w:ascii="Times New Roman" w:hAnsi="Times New Roman" w:cs="Times New Roman"/>
          <w:color w:val="000000"/>
          <w:sz w:val="24"/>
          <w:szCs w:val="24"/>
        </w:rPr>
      </w:pPr>
      <w:r w:rsidRPr="00AC6AC5">
        <w:rPr>
          <w:rFonts w:ascii="Times New Roman" w:hAnsi="Times New Roman" w:cs="Times New Roman"/>
          <w:color w:val="000000"/>
          <w:sz w:val="24"/>
          <w:szCs w:val="24"/>
        </w:rPr>
        <w:t xml:space="preserve">Hal tersebut didukung dengan hasil wawancara mendalam dengan </w:t>
      </w:r>
      <w:r>
        <w:rPr>
          <w:rFonts w:ascii="Times New Roman" w:hAnsi="Times New Roman" w:cs="Times New Roman"/>
          <w:color w:val="000000"/>
          <w:sz w:val="24"/>
          <w:szCs w:val="24"/>
        </w:rPr>
        <w:t xml:space="preserve">informan </w:t>
      </w:r>
      <w:r w:rsidR="00D931C9">
        <w:rPr>
          <w:rFonts w:ascii="Times New Roman" w:hAnsi="Times New Roman" w:cs="Times New Roman"/>
          <w:color w:val="000000"/>
          <w:sz w:val="24"/>
          <w:szCs w:val="24"/>
        </w:rPr>
        <w:t xml:space="preserve">dimana informan </w:t>
      </w:r>
      <w:r w:rsidR="002A314C">
        <w:rPr>
          <w:rFonts w:ascii="Times New Roman" w:hAnsi="Times New Roman" w:cs="Times New Roman"/>
          <w:color w:val="000000"/>
          <w:sz w:val="24"/>
          <w:szCs w:val="24"/>
        </w:rPr>
        <w:t>mengatakan</w:t>
      </w:r>
      <w:r w:rsidRPr="00AC6AC5">
        <w:rPr>
          <w:rFonts w:ascii="Times New Roman" w:hAnsi="Times New Roman" w:cs="Times New Roman"/>
          <w:color w:val="000000"/>
          <w:sz w:val="24"/>
          <w:szCs w:val="24"/>
        </w:rPr>
        <w:t xml:space="preserve"> bahwa apabila </w:t>
      </w:r>
      <w:r w:rsidR="002A314C">
        <w:rPr>
          <w:rFonts w:ascii="Times New Roman" w:hAnsi="Times New Roman" w:cs="Times New Roman"/>
          <w:color w:val="000000"/>
          <w:sz w:val="24"/>
          <w:szCs w:val="24"/>
        </w:rPr>
        <w:t xml:space="preserve">anak sudah dapat mengkonsumsi makanan keluarga </w:t>
      </w:r>
      <w:r w:rsidR="00A87E46">
        <w:rPr>
          <w:rFonts w:ascii="Times New Roman" w:hAnsi="Times New Roman" w:cs="Times New Roman"/>
          <w:color w:val="000000"/>
          <w:sz w:val="24"/>
          <w:szCs w:val="24"/>
        </w:rPr>
        <w:t>maka anak sudah tidak diberikan ASI karena akan mengganggu nafsu makan anak. Selain itu, menurut informan</w:t>
      </w:r>
      <w:r w:rsidR="002A314C" w:rsidRPr="00AC6AC5">
        <w:rPr>
          <w:rFonts w:ascii="Times New Roman" w:hAnsi="Times New Roman" w:cs="Times New Roman"/>
          <w:color w:val="000000"/>
          <w:sz w:val="24"/>
          <w:szCs w:val="24"/>
        </w:rPr>
        <w:t xml:space="preserve"> </w:t>
      </w:r>
      <w:r w:rsidRPr="00AC6AC5">
        <w:rPr>
          <w:rFonts w:ascii="Times New Roman" w:hAnsi="Times New Roman" w:cs="Times New Roman"/>
          <w:color w:val="000000"/>
          <w:sz w:val="24"/>
          <w:szCs w:val="24"/>
        </w:rPr>
        <w:t xml:space="preserve">semakin lama anak diberikan ASI maka anak menjadi bodoh dan memiliki ukuran bokong yang besar. </w:t>
      </w:r>
      <w:r w:rsidR="009C0155">
        <w:rPr>
          <w:rFonts w:ascii="Times New Roman" w:hAnsi="Times New Roman" w:cs="Times New Roman"/>
          <w:color w:val="000000"/>
          <w:sz w:val="24"/>
          <w:szCs w:val="24"/>
        </w:rPr>
        <w:t>Kebiasaan tersebut</w:t>
      </w:r>
      <w:r w:rsidRPr="00AC6A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merupakan salah satu </w:t>
      </w:r>
      <w:r w:rsidRPr="00AC6AC5">
        <w:rPr>
          <w:rFonts w:ascii="Times New Roman" w:hAnsi="Times New Roman" w:cs="Times New Roman"/>
          <w:color w:val="000000"/>
          <w:sz w:val="24"/>
          <w:szCs w:val="24"/>
        </w:rPr>
        <w:t xml:space="preserve">kebudayaan masyarakat setempat yang hingga saat ini masih dilaksanakan. </w:t>
      </w:r>
      <w:r w:rsidR="009C0155" w:rsidRPr="00AC6AC5">
        <w:rPr>
          <w:rFonts w:ascii="Times New Roman" w:hAnsi="Times New Roman" w:cs="Times New Roman"/>
          <w:color w:val="000000"/>
          <w:sz w:val="24"/>
          <w:szCs w:val="24"/>
        </w:rPr>
        <w:t xml:space="preserve">Dengan demikian jelas bahwa budaya </w:t>
      </w:r>
      <w:r w:rsidR="009C0155" w:rsidRPr="000D51CF">
        <w:rPr>
          <w:rFonts w:ascii="Times New Roman" w:hAnsi="Times New Roman" w:cs="Times New Roman"/>
          <w:i/>
          <w:color w:val="000000"/>
          <w:sz w:val="24"/>
          <w:szCs w:val="24"/>
        </w:rPr>
        <w:t>sole</w:t>
      </w:r>
      <w:r w:rsidR="009C0155" w:rsidRPr="00AC6AC5">
        <w:rPr>
          <w:rFonts w:ascii="Times New Roman" w:hAnsi="Times New Roman" w:cs="Times New Roman"/>
          <w:color w:val="000000"/>
          <w:sz w:val="24"/>
          <w:szCs w:val="24"/>
        </w:rPr>
        <w:t xml:space="preserve"> sebelum usia 24 bulan atau 2 tahun masih dilakukan oleh masyarakat hingga saat ini karena masyarakat masih memiliki kepercayaan yang kuat  terhadap budaya tersebut</w:t>
      </w:r>
      <w:r w:rsidR="009C0155">
        <w:rPr>
          <w:rFonts w:ascii="Times New Roman" w:hAnsi="Times New Roman" w:cs="Times New Roman"/>
          <w:color w:val="000000"/>
          <w:sz w:val="24"/>
          <w:szCs w:val="24"/>
        </w:rPr>
        <w:t xml:space="preserve">. </w:t>
      </w:r>
      <w:r w:rsidRPr="000D51CF">
        <w:rPr>
          <w:rFonts w:ascii="Times New Roman" w:hAnsi="Times New Roman" w:cs="Times New Roman"/>
          <w:color w:val="000000"/>
          <w:sz w:val="24"/>
          <w:szCs w:val="24"/>
        </w:rPr>
        <w:t xml:space="preserve">Kurangnya pemberian ASI atau bahkan tidak diberikannya ASI hingga 24 bulan banyak </w:t>
      </w:r>
      <w:r>
        <w:rPr>
          <w:rFonts w:ascii="Times New Roman" w:hAnsi="Times New Roman" w:cs="Times New Roman"/>
          <w:color w:val="000000"/>
          <w:sz w:val="24"/>
          <w:szCs w:val="24"/>
        </w:rPr>
        <w:t xml:space="preserve">menimbulkan dampak antara lain; </w:t>
      </w:r>
      <w:r w:rsidRPr="000D51CF">
        <w:rPr>
          <w:rFonts w:ascii="Times New Roman" w:hAnsi="Times New Roman" w:cs="Times New Roman"/>
          <w:color w:val="000000"/>
          <w:sz w:val="24"/>
          <w:szCs w:val="24"/>
        </w:rPr>
        <w:t xml:space="preserve">meningkatnya kejadian diare akibat tidak higienisnya pemberian </w:t>
      </w:r>
      <w:r w:rsidRPr="000D51CF">
        <w:rPr>
          <w:rFonts w:ascii="Times New Roman" w:hAnsi="Times New Roman" w:cs="Times New Roman"/>
          <w:color w:val="000000"/>
          <w:sz w:val="24"/>
          <w:szCs w:val="24"/>
        </w:rPr>
        <w:lastRenderedPageBreak/>
        <w:t xml:space="preserve">makanan tambahan atau susu formula, kurangnya kecukupan gizi bagi </w:t>
      </w:r>
      <w:r>
        <w:rPr>
          <w:rFonts w:ascii="Times New Roman" w:hAnsi="Times New Roman" w:cs="Times New Roman"/>
          <w:color w:val="000000"/>
          <w:sz w:val="24"/>
          <w:szCs w:val="24"/>
        </w:rPr>
        <w:t>a</w:t>
      </w:r>
      <w:r w:rsidRPr="000D51CF">
        <w:rPr>
          <w:rFonts w:ascii="Times New Roman" w:hAnsi="Times New Roman" w:cs="Times New Roman"/>
          <w:color w:val="000000"/>
          <w:sz w:val="24"/>
          <w:szCs w:val="24"/>
        </w:rPr>
        <w:t>nak di bawah dua tahun (Baduta), timbulnya alergi pada sebagian anak Baduta oleh karena pemberian susu formula atau makanan tambahan yang tidak sesuai dengan kondisi anak Baduta, serta meningkatnya pengeluaran rumah tangga karena pembelian susu formula.</w:t>
      </w:r>
      <w:r w:rsidRPr="000D51CF">
        <w:rPr>
          <w:rFonts w:ascii="Times New Roman" w:hAnsi="Times New Roman" w:cs="Times New Roman"/>
          <w:color w:val="FF0000"/>
          <w:sz w:val="24"/>
          <w:szCs w:val="24"/>
        </w:rPr>
        <w:t xml:space="preserve"> </w:t>
      </w:r>
      <w:r w:rsidRPr="000D51CF">
        <w:rPr>
          <w:rFonts w:ascii="Times New Roman" w:hAnsi="Times New Roman" w:cs="Times New Roman"/>
          <w:sz w:val="24"/>
          <w:szCs w:val="24"/>
        </w:rPr>
        <w:t xml:space="preserve">Hal tersebut semakin memberikan peluang bagi anak untuk mengalami </w:t>
      </w:r>
      <w:r w:rsidR="005B73A9" w:rsidRPr="005B73A9">
        <w:rPr>
          <w:rFonts w:ascii="Times New Roman" w:hAnsi="Times New Roman" w:cs="Times New Roman"/>
          <w:i/>
          <w:sz w:val="24"/>
          <w:szCs w:val="24"/>
        </w:rPr>
        <w:t>stunting</w:t>
      </w:r>
    </w:p>
    <w:p w:rsidR="00140B3E" w:rsidRDefault="00201E47" w:rsidP="00140B3E">
      <w:pPr>
        <w:spacing w:line="240" w:lineRule="auto"/>
        <w:ind w:firstLine="426"/>
        <w:jc w:val="both"/>
        <w:rPr>
          <w:rFonts w:ascii="Times New Roman" w:hAnsi="Times New Roman" w:cs="Times New Roman"/>
          <w:color w:val="000000"/>
          <w:sz w:val="24"/>
          <w:szCs w:val="24"/>
        </w:rPr>
      </w:pPr>
      <w:r w:rsidRPr="009C1FCC">
        <w:rPr>
          <w:rFonts w:ascii="Times New Roman" w:hAnsi="Times New Roman" w:cs="Times New Roman"/>
          <w:b/>
          <w:sz w:val="24"/>
          <w:szCs w:val="24"/>
        </w:rPr>
        <w:t>Tingkat pengeluaran keluarga</w:t>
      </w:r>
      <w:r w:rsidRPr="00201E47">
        <w:rPr>
          <w:rFonts w:ascii="Times New Roman" w:hAnsi="Times New Roman" w:cs="Times New Roman"/>
          <w:sz w:val="24"/>
          <w:szCs w:val="24"/>
        </w:rPr>
        <w:t xml:space="preserve"> untuk pangan yang rendah juga merupakan faktor risiko terjadinya </w:t>
      </w:r>
      <w:r w:rsidR="005B73A9" w:rsidRPr="005B73A9">
        <w:rPr>
          <w:rFonts w:ascii="Times New Roman" w:hAnsi="Times New Roman" w:cs="Times New Roman"/>
          <w:i/>
          <w:sz w:val="24"/>
          <w:szCs w:val="24"/>
        </w:rPr>
        <w:t>stunting</w:t>
      </w:r>
      <w:r w:rsidRPr="00201E47">
        <w:rPr>
          <w:rFonts w:ascii="Times New Roman" w:hAnsi="Times New Roman" w:cs="Times New Roman"/>
          <w:sz w:val="24"/>
          <w:szCs w:val="24"/>
        </w:rPr>
        <w:t xml:space="preserve"> pada anak (OR=5,775; 95%CI:1,282-26,018) (Tabel 3). Hal ini berarti </w:t>
      </w:r>
      <w:r w:rsidRPr="00201E47">
        <w:rPr>
          <w:rFonts w:ascii="Times New Roman" w:eastAsia="Times New Roman" w:hAnsi="Times New Roman" w:cs="Times New Roman"/>
          <w:sz w:val="24"/>
          <w:szCs w:val="24"/>
          <w:lang w:eastAsia="id-ID"/>
        </w:rPr>
        <w:t xml:space="preserve">anak yang tinggal dalam keluarga dengan tingkat pengeluaran untuk pangan rendah memiliki kemungkinan untuk mengalami </w:t>
      </w:r>
      <w:r w:rsidR="005B73A9" w:rsidRPr="005B73A9">
        <w:rPr>
          <w:rFonts w:ascii="Times New Roman" w:eastAsia="Times New Roman" w:hAnsi="Times New Roman" w:cs="Times New Roman"/>
          <w:i/>
          <w:sz w:val="24"/>
          <w:szCs w:val="24"/>
          <w:lang w:eastAsia="id-ID"/>
        </w:rPr>
        <w:t>stunting</w:t>
      </w:r>
      <w:r w:rsidRPr="00201E47">
        <w:rPr>
          <w:rFonts w:ascii="Times New Roman" w:eastAsia="Times New Roman" w:hAnsi="Times New Roman" w:cs="Times New Roman"/>
          <w:sz w:val="24"/>
          <w:szCs w:val="24"/>
          <w:lang w:eastAsia="id-ID"/>
        </w:rPr>
        <w:t xml:space="preserve"> 5,775 kali lebih besar dibandingkan anak yang tinggal dalam keluarga dengan tingkat pengeluaran untuk pangan tinggi. </w:t>
      </w:r>
      <w:r w:rsidRPr="00E76832">
        <w:rPr>
          <w:rFonts w:ascii="Times New Roman" w:eastAsia="Times New Roman" w:hAnsi="Times New Roman" w:cs="Times New Roman"/>
          <w:sz w:val="24"/>
          <w:szCs w:val="24"/>
          <w:lang w:eastAsia="id-ID"/>
        </w:rPr>
        <w:t>Hasil penelitian ini sejalan dengan penelitian Reyes dkk (2004) yang menemukan anak dengan keluarga yang memiliki pendapatan per kapita lebih rendah memiliki peluang 1,65 kali lebih besar untuk mengalami kejadian pendek dibanding anak dari keluarga dengan pendapatan perkapita lebih tinggi.</w:t>
      </w:r>
      <w:r>
        <w:rPr>
          <w:rFonts w:ascii="Times New Roman" w:eastAsia="Times New Roman" w:hAnsi="Times New Roman" w:cs="Times New Roman"/>
          <w:sz w:val="24"/>
          <w:szCs w:val="24"/>
          <w:lang w:eastAsia="id-ID"/>
        </w:rPr>
        <w:t xml:space="preserve"> </w:t>
      </w:r>
      <w:r w:rsidRPr="00E76832">
        <w:rPr>
          <w:rFonts w:ascii="Times New Roman" w:hAnsi="Times New Roman" w:cs="Times New Roman"/>
          <w:color w:val="000000"/>
          <w:sz w:val="24"/>
          <w:szCs w:val="24"/>
        </w:rPr>
        <w:t>Hal ini mungkin terjadi karena keluarga miskin umumnya memiliki keterbatasan untuk memenuhi kebutuhan makanan dan minuman sehari-hari termasuk pemenuhan akan kebutuhan konsumsi anak</w:t>
      </w:r>
      <w:r>
        <w:rPr>
          <w:rFonts w:ascii="Times New Roman" w:hAnsi="Times New Roman" w:cs="Times New Roman"/>
          <w:color w:val="000000"/>
          <w:sz w:val="24"/>
          <w:szCs w:val="24"/>
        </w:rPr>
        <w:t xml:space="preserve">. </w:t>
      </w:r>
    </w:p>
    <w:p w:rsidR="002A10FA" w:rsidRDefault="002A10FA" w:rsidP="00201E47">
      <w:pPr>
        <w:spacing w:after="0" w:line="240" w:lineRule="auto"/>
        <w:jc w:val="both"/>
        <w:rPr>
          <w:rFonts w:ascii="Times New Roman" w:hAnsi="Times New Roman" w:cs="Times New Roman"/>
          <w:b/>
          <w:color w:val="000000"/>
          <w:sz w:val="24"/>
          <w:szCs w:val="24"/>
        </w:rPr>
      </w:pPr>
    </w:p>
    <w:p w:rsidR="002A10FA" w:rsidRDefault="002A10FA" w:rsidP="00201E47">
      <w:pPr>
        <w:spacing w:after="0" w:line="240" w:lineRule="auto"/>
        <w:jc w:val="both"/>
        <w:rPr>
          <w:rFonts w:ascii="Times New Roman" w:hAnsi="Times New Roman" w:cs="Times New Roman"/>
          <w:b/>
          <w:color w:val="000000"/>
          <w:sz w:val="24"/>
          <w:szCs w:val="24"/>
        </w:rPr>
      </w:pPr>
      <w:r w:rsidRPr="002A10FA">
        <w:rPr>
          <w:rFonts w:ascii="Times New Roman" w:hAnsi="Times New Roman" w:cs="Times New Roman"/>
          <w:b/>
          <w:color w:val="000000"/>
          <w:sz w:val="24"/>
          <w:szCs w:val="24"/>
        </w:rPr>
        <w:t>KESIMPULAN</w:t>
      </w:r>
    </w:p>
    <w:p w:rsidR="002A10FA" w:rsidRDefault="002A10FA" w:rsidP="002A10F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Faktor risiko yang paling dominan terhadap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usia 2-5 tahun di Kecamatan Amanuban Selatan ialah persepsi tentang sakit dimana sakit dipercaya sebagai kutukan, kebiasaan menghentikan ASI &lt;24 bulan dan tingkat pengeluran keluarga yang rendah.</w:t>
      </w:r>
      <w:r w:rsidRPr="002A10FA">
        <w:rPr>
          <w:rFonts w:ascii="Times New Roman" w:hAnsi="Times New Roman" w:cs="Times New Roman"/>
          <w:sz w:val="24"/>
          <w:szCs w:val="24"/>
        </w:rPr>
        <w:t xml:space="preserve"> </w:t>
      </w:r>
      <w:r>
        <w:rPr>
          <w:rFonts w:ascii="Times New Roman" w:hAnsi="Times New Roman" w:cs="Times New Roman"/>
          <w:sz w:val="24"/>
          <w:szCs w:val="24"/>
        </w:rPr>
        <w:t xml:space="preserve">Perawakan pendek pada orang tua bukan merupakan faktor risiko kejadian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usia 2-5 tahun di Kecamatan Amanuban Selatan. </w:t>
      </w:r>
    </w:p>
    <w:p w:rsidR="002A10FA" w:rsidRDefault="00DE0996" w:rsidP="002A10FA">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Program untuk mengatasi masalah </w:t>
      </w:r>
      <w:r w:rsidR="005B73A9" w:rsidRPr="005B73A9">
        <w:rPr>
          <w:rFonts w:ascii="Times New Roman" w:hAnsi="Times New Roman" w:cs="Times New Roman"/>
          <w:i/>
          <w:sz w:val="24"/>
          <w:szCs w:val="24"/>
        </w:rPr>
        <w:t>stunting</w:t>
      </w:r>
      <w:r>
        <w:rPr>
          <w:rFonts w:ascii="Times New Roman" w:hAnsi="Times New Roman" w:cs="Times New Roman"/>
          <w:sz w:val="24"/>
          <w:szCs w:val="24"/>
        </w:rPr>
        <w:t xml:space="preserve"> pada anak dapat dimulai dengan edukasi guna </w:t>
      </w:r>
      <w:r w:rsidR="000A27D3">
        <w:rPr>
          <w:rFonts w:ascii="Times New Roman" w:hAnsi="Times New Roman" w:cs="Times New Roman"/>
          <w:sz w:val="24"/>
          <w:szCs w:val="24"/>
        </w:rPr>
        <w:t>memperbaiki</w:t>
      </w:r>
      <w:r>
        <w:rPr>
          <w:rFonts w:ascii="Times New Roman" w:hAnsi="Times New Roman" w:cs="Times New Roman"/>
          <w:sz w:val="24"/>
          <w:szCs w:val="24"/>
        </w:rPr>
        <w:t xml:space="preserve"> pemahaman masyarakat terkait </w:t>
      </w:r>
      <w:r w:rsidR="000A27D3">
        <w:rPr>
          <w:rFonts w:ascii="Times New Roman" w:hAnsi="Times New Roman" w:cs="Times New Roman"/>
          <w:sz w:val="24"/>
          <w:szCs w:val="24"/>
        </w:rPr>
        <w:t>budaya yang cenderung merugikan masyarakat terutama anak balita. Usaha ini tentunya pe</w:t>
      </w:r>
      <w:r w:rsidR="005F32BD">
        <w:rPr>
          <w:rFonts w:ascii="Times New Roman" w:hAnsi="Times New Roman" w:cs="Times New Roman"/>
          <w:sz w:val="24"/>
          <w:szCs w:val="24"/>
        </w:rPr>
        <w:t>rlu dimulai dengan melakukan pen</w:t>
      </w:r>
      <w:r w:rsidR="000A27D3">
        <w:rPr>
          <w:rFonts w:ascii="Times New Roman" w:hAnsi="Times New Roman" w:cs="Times New Roman"/>
          <w:sz w:val="24"/>
          <w:szCs w:val="24"/>
        </w:rPr>
        <w:t xml:space="preserve">dekatan dengan tokoh masyarakat. Tokoh masyarakat dalam hal ini memiliki peranan penting karena masalah budaya berarti terkait dengan adat istiadat dan kepercayaan masyarakat serta mengandung nilai-nilai yang mengatur hidup masyarakat. </w:t>
      </w:r>
    </w:p>
    <w:p w:rsidR="006A7E45" w:rsidRDefault="006A7E45" w:rsidP="006A7E45">
      <w:pPr>
        <w:spacing w:after="0" w:line="240" w:lineRule="auto"/>
        <w:jc w:val="both"/>
        <w:rPr>
          <w:rFonts w:ascii="Times New Roman" w:hAnsi="Times New Roman" w:cs="Times New Roman"/>
          <w:sz w:val="24"/>
          <w:szCs w:val="24"/>
        </w:rPr>
      </w:pPr>
    </w:p>
    <w:p w:rsidR="0037385C" w:rsidRDefault="006A7E45" w:rsidP="0037385C">
      <w:pPr>
        <w:spacing w:line="240" w:lineRule="auto"/>
        <w:jc w:val="both"/>
        <w:rPr>
          <w:rFonts w:ascii="Times New Roman" w:hAnsi="Times New Roman" w:cs="Times New Roman"/>
          <w:b/>
          <w:sz w:val="24"/>
          <w:szCs w:val="24"/>
        </w:rPr>
      </w:pPr>
      <w:r w:rsidRPr="006A7E45">
        <w:rPr>
          <w:rFonts w:ascii="Times New Roman" w:hAnsi="Times New Roman" w:cs="Times New Roman"/>
          <w:b/>
          <w:sz w:val="24"/>
          <w:szCs w:val="24"/>
        </w:rPr>
        <w:t>DAFTAR PUSTAKA</w:t>
      </w:r>
    </w:p>
    <w:p w:rsidR="00FC285D" w:rsidRPr="007C5466" w:rsidRDefault="0037385C" w:rsidP="007C5466">
      <w:pPr>
        <w:pStyle w:val="ListParagraph"/>
        <w:numPr>
          <w:ilvl w:val="0"/>
          <w:numId w:val="5"/>
        </w:numPr>
        <w:spacing w:line="240" w:lineRule="auto"/>
        <w:jc w:val="both"/>
        <w:rPr>
          <w:rFonts w:ascii="Times New Roman" w:hAnsi="Times New Roman" w:cs="Times New Roman"/>
          <w:b/>
          <w:sz w:val="24"/>
          <w:szCs w:val="24"/>
        </w:rPr>
      </w:pPr>
      <w:r w:rsidRPr="0037385C">
        <w:rPr>
          <w:rFonts w:ascii="Times New Roman" w:hAnsi="Times New Roman" w:cs="Times New Roman"/>
          <w:sz w:val="24"/>
          <w:szCs w:val="24"/>
        </w:rPr>
        <w:t>Martianto D, Riyadi H, Hastuti D, Oedjoe MR, Sulistijo ED, Saleh A. 2008. Analisis Situasi Ketahanan Pangan dan Gizi dan Program Untuk Memperkuat Ketahanan Pangan dan Memperbaiki Status Gizi Anak di Kabupaten Timor Tengah Selatan Provinsi Nusa Tenggara Timur. Plan Indonesia.</w:t>
      </w:r>
      <w:r w:rsidRPr="0037385C">
        <w:rPr>
          <w:rFonts w:ascii="Times New Roman" w:hAnsi="Times New Roman" w:cs="Times New Roman"/>
          <w:color w:val="000000" w:themeColor="text1"/>
          <w:sz w:val="24"/>
          <w:szCs w:val="24"/>
        </w:rPr>
        <w:t xml:space="preserve"> Bogor; 2010.</w:t>
      </w:r>
    </w:p>
    <w:p w:rsidR="007C5466" w:rsidRPr="007C5466" w:rsidRDefault="007C5466" w:rsidP="007C5466">
      <w:pPr>
        <w:pStyle w:val="ListParagraph"/>
        <w:spacing w:line="240" w:lineRule="auto"/>
        <w:jc w:val="both"/>
        <w:rPr>
          <w:rFonts w:ascii="Times New Roman" w:hAnsi="Times New Roman" w:cs="Times New Roman"/>
          <w:b/>
          <w:sz w:val="24"/>
          <w:szCs w:val="24"/>
        </w:rPr>
      </w:pPr>
    </w:p>
    <w:p w:rsidR="0037385C" w:rsidRPr="00006020" w:rsidRDefault="00006020" w:rsidP="00006020">
      <w:pPr>
        <w:pStyle w:val="ListParagraph"/>
        <w:numPr>
          <w:ilvl w:val="0"/>
          <w:numId w:val="5"/>
        </w:numPr>
        <w:spacing w:line="240" w:lineRule="auto"/>
        <w:jc w:val="both"/>
        <w:rPr>
          <w:rFonts w:ascii="Times New Roman" w:hAnsi="Times New Roman" w:cs="Times New Roman"/>
          <w:b/>
          <w:sz w:val="24"/>
          <w:szCs w:val="24"/>
        </w:rPr>
      </w:pPr>
      <w:r w:rsidRPr="00006020">
        <w:rPr>
          <w:rFonts w:ascii="Times New Roman" w:hAnsi="Times New Roman" w:cs="Times New Roman"/>
          <w:color w:val="000000"/>
          <w:sz w:val="24"/>
          <w:szCs w:val="24"/>
        </w:rPr>
        <w:t>Kementrian Kesehatan Republik Indonesia (Kemenkes RI). Riset Kesehtan Dasar (Riskesdas) tahun 2013. Jakarta: 2010. p. 249-262.</w:t>
      </w:r>
    </w:p>
    <w:p w:rsidR="00006020" w:rsidRPr="00006020" w:rsidRDefault="00006020" w:rsidP="00006020">
      <w:pPr>
        <w:pStyle w:val="ListParagraph"/>
        <w:spacing w:line="240" w:lineRule="auto"/>
        <w:jc w:val="both"/>
        <w:rPr>
          <w:rFonts w:ascii="Times New Roman" w:hAnsi="Times New Roman" w:cs="Times New Roman"/>
          <w:b/>
          <w:sz w:val="24"/>
          <w:szCs w:val="24"/>
        </w:rPr>
      </w:pPr>
    </w:p>
    <w:p w:rsidR="007C5466" w:rsidRPr="007C5466" w:rsidRDefault="0037385C" w:rsidP="007C5466">
      <w:pPr>
        <w:pStyle w:val="ListParagraph"/>
        <w:numPr>
          <w:ilvl w:val="0"/>
          <w:numId w:val="5"/>
        </w:numPr>
        <w:spacing w:after="0" w:line="240" w:lineRule="auto"/>
        <w:jc w:val="both"/>
        <w:rPr>
          <w:rFonts w:ascii="Times New Roman" w:hAnsi="Times New Roman" w:cs="Times New Roman"/>
          <w:b/>
          <w:sz w:val="24"/>
          <w:szCs w:val="24"/>
        </w:rPr>
      </w:pPr>
      <w:r w:rsidRPr="00380997">
        <w:rPr>
          <w:rFonts w:ascii="Times New Roman" w:hAnsi="Times New Roman" w:cs="Times New Roman"/>
          <w:color w:val="000000" w:themeColor="text1"/>
          <w:sz w:val="24"/>
          <w:szCs w:val="24"/>
        </w:rPr>
        <w:t>Kusumaningrum R. Studi epidemiologi sosial kejadian stunting anak balita suku dawan di kabupaten Timor Tengah Selatan (TTS) (Tesis). Kupang:  Universitas Nusa Cendana; 2014.</w:t>
      </w:r>
    </w:p>
    <w:p w:rsidR="007C5466" w:rsidRPr="007C5466" w:rsidRDefault="007C5466" w:rsidP="007C5466">
      <w:pPr>
        <w:spacing w:after="0" w:line="240" w:lineRule="auto"/>
        <w:jc w:val="both"/>
        <w:rPr>
          <w:rFonts w:ascii="Times New Roman" w:hAnsi="Times New Roman" w:cs="Times New Roman"/>
          <w:b/>
          <w:sz w:val="24"/>
          <w:szCs w:val="24"/>
        </w:rPr>
      </w:pPr>
    </w:p>
    <w:p w:rsidR="00006020" w:rsidRDefault="0037385C" w:rsidP="00006020">
      <w:pPr>
        <w:pStyle w:val="ListParagraph"/>
        <w:numPr>
          <w:ilvl w:val="0"/>
          <w:numId w:val="5"/>
        </w:numPr>
        <w:spacing w:after="0" w:line="240" w:lineRule="auto"/>
        <w:jc w:val="both"/>
        <w:rPr>
          <w:rFonts w:ascii="Times New Roman" w:hAnsi="Times New Roman" w:cs="Times New Roman"/>
          <w:color w:val="000000"/>
          <w:sz w:val="24"/>
          <w:szCs w:val="24"/>
        </w:rPr>
      </w:pPr>
      <w:r w:rsidRPr="00F34E4F">
        <w:rPr>
          <w:rFonts w:ascii="Times New Roman" w:hAnsi="Times New Roman" w:cs="Times New Roman"/>
          <w:color w:val="000000"/>
          <w:sz w:val="24"/>
          <w:szCs w:val="24"/>
        </w:rPr>
        <w:t xml:space="preserve">Soejoeti SZ. Konsep Sehat, Sakit dan Penyakit </w:t>
      </w:r>
      <w:r>
        <w:rPr>
          <w:rFonts w:ascii="Times New Roman" w:hAnsi="Times New Roman" w:cs="Times New Roman"/>
          <w:color w:val="000000"/>
          <w:sz w:val="24"/>
          <w:szCs w:val="24"/>
        </w:rPr>
        <w:t xml:space="preserve">dalam Konteks Sosial </w:t>
      </w:r>
      <w:r w:rsidRPr="00F34E4F">
        <w:rPr>
          <w:rFonts w:ascii="Times New Roman" w:hAnsi="Times New Roman" w:cs="Times New Roman"/>
          <w:color w:val="000000"/>
          <w:sz w:val="24"/>
          <w:szCs w:val="24"/>
        </w:rPr>
        <w:t xml:space="preserve">Budaya. </w:t>
      </w:r>
      <w:r w:rsidRPr="00F34E4F">
        <w:rPr>
          <w:rFonts w:ascii="Times New Roman" w:hAnsi="Times New Roman" w:cs="Times New Roman"/>
          <w:iCs/>
          <w:color w:val="000000"/>
          <w:sz w:val="24"/>
          <w:szCs w:val="24"/>
        </w:rPr>
        <w:t>Pusat Penelitian Ekologi Kesehatan, Badan Penelitian dan Pengembangan</w:t>
      </w:r>
      <w:r>
        <w:rPr>
          <w:rFonts w:ascii="Times New Roman" w:hAnsi="Times New Roman" w:cs="Times New Roman"/>
          <w:color w:val="000000"/>
          <w:sz w:val="24"/>
          <w:szCs w:val="24"/>
        </w:rPr>
        <w:t xml:space="preserve"> </w:t>
      </w:r>
      <w:r w:rsidRPr="00F34E4F">
        <w:rPr>
          <w:rFonts w:ascii="Times New Roman" w:hAnsi="Times New Roman" w:cs="Times New Roman"/>
          <w:iCs/>
          <w:color w:val="000000"/>
          <w:sz w:val="24"/>
          <w:szCs w:val="24"/>
        </w:rPr>
        <w:t>Kesehatan</w:t>
      </w:r>
      <w:r w:rsidRPr="00F34E4F">
        <w:rPr>
          <w:rFonts w:ascii="Times New Roman" w:hAnsi="Times New Roman" w:cs="Times New Roman"/>
          <w:color w:val="000000"/>
          <w:sz w:val="24"/>
          <w:szCs w:val="24"/>
        </w:rPr>
        <w:t xml:space="preserve">. </w:t>
      </w:r>
      <w:r w:rsidRPr="00F34E4F">
        <w:rPr>
          <w:rFonts w:ascii="Times New Roman" w:hAnsi="Times New Roman" w:cs="Times New Roman"/>
          <w:iCs/>
          <w:color w:val="000000"/>
          <w:sz w:val="24"/>
          <w:szCs w:val="24"/>
        </w:rPr>
        <w:t xml:space="preserve">Departemen Kesehatan RI. Jakarta; </w:t>
      </w:r>
      <w:r w:rsidRPr="00F34E4F">
        <w:rPr>
          <w:rFonts w:ascii="Times New Roman" w:hAnsi="Times New Roman" w:cs="Times New Roman"/>
          <w:color w:val="000000"/>
          <w:sz w:val="24"/>
          <w:szCs w:val="24"/>
        </w:rPr>
        <w:t>2000.</w:t>
      </w:r>
    </w:p>
    <w:p w:rsidR="00006020" w:rsidRPr="00006020" w:rsidRDefault="00006020" w:rsidP="00006020">
      <w:pPr>
        <w:pStyle w:val="ListParagraph"/>
        <w:rPr>
          <w:rFonts w:ascii="Times New Roman" w:hAnsi="Times New Roman" w:cs="Times New Roman"/>
          <w:color w:val="000000"/>
          <w:sz w:val="24"/>
          <w:szCs w:val="24"/>
        </w:rPr>
      </w:pPr>
    </w:p>
    <w:p w:rsidR="00006020" w:rsidRPr="00006020" w:rsidRDefault="00006020" w:rsidP="00006020">
      <w:pPr>
        <w:pStyle w:val="ListParagraph"/>
        <w:numPr>
          <w:ilvl w:val="0"/>
          <w:numId w:val="5"/>
        </w:numPr>
        <w:spacing w:after="0" w:line="240" w:lineRule="auto"/>
        <w:jc w:val="both"/>
        <w:rPr>
          <w:rFonts w:ascii="Times New Roman" w:hAnsi="Times New Roman" w:cs="Times New Roman"/>
          <w:color w:val="000000"/>
          <w:sz w:val="24"/>
          <w:szCs w:val="24"/>
        </w:rPr>
      </w:pPr>
      <w:r w:rsidRPr="00006020">
        <w:rPr>
          <w:rFonts w:ascii="Times New Roman" w:hAnsi="Times New Roman" w:cs="Times New Roman"/>
          <w:color w:val="000000"/>
          <w:sz w:val="24"/>
          <w:szCs w:val="24"/>
        </w:rPr>
        <w:t>Arisman MB. Gizi dalam Daur Kehidupan. Edisi ke 2. Jakarta: ECG; 2009. p. 58-60.</w:t>
      </w:r>
    </w:p>
    <w:p w:rsidR="0037385C" w:rsidRPr="00627908" w:rsidRDefault="0037385C" w:rsidP="0037385C">
      <w:pPr>
        <w:pStyle w:val="ListParagraph"/>
        <w:spacing w:line="240" w:lineRule="auto"/>
        <w:rPr>
          <w:rFonts w:ascii="Times New Roman" w:hAnsi="Times New Roman" w:cs="Times New Roman"/>
          <w:color w:val="000000"/>
          <w:sz w:val="24"/>
          <w:szCs w:val="24"/>
        </w:rPr>
      </w:pPr>
    </w:p>
    <w:p w:rsidR="00191629" w:rsidRPr="00191629" w:rsidRDefault="00006020" w:rsidP="00191629">
      <w:pPr>
        <w:pStyle w:val="ListParagraph"/>
        <w:numPr>
          <w:ilvl w:val="0"/>
          <w:numId w:val="5"/>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More J. Gizi Bayi, Anak dan Remaja. Yogyakarta. Pustaka Belajar; 2014. p. 221.</w:t>
      </w:r>
    </w:p>
    <w:p w:rsidR="00191629" w:rsidRPr="00191629" w:rsidRDefault="00191629" w:rsidP="00191629">
      <w:pPr>
        <w:pStyle w:val="ListParagraph"/>
        <w:spacing w:after="0" w:line="240" w:lineRule="auto"/>
        <w:jc w:val="both"/>
        <w:rPr>
          <w:rFonts w:ascii="Times New Roman" w:hAnsi="Times New Roman" w:cs="Times New Roman"/>
          <w:color w:val="000000"/>
          <w:sz w:val="24"/>
          <w:szCs w:val="24"/>
        </w:rPr>
      </w:pPr>
    </w:p>
    <w:p w:rsidR="001216D5" w:rsidRDefault="00006020" w:rsidP="001216D5">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380997">
        <w:rPr>
          <w:rFonts w:ascii="Times New Roman" w:hAnsi="Times New Roman" w:cs="Times New Roman"/>
          <w:color w:val="000000" w:themeColor="text1"/>
          <w:sz w:val="24"/>
          <w:szCs w:val="24"/>
        </w:rPr>
        <w:t xml:space="preserve">Reyes H, </w:t>
      </w:r>
      <w:r>
        <w:rPr>
          <w:rFonts w:ascii="Times New Roman" w:hAnsi="Times New Roman" w:cs="Times New Roman"/>
          <w:color w:val="000000" w:themeColor="text1"/>
          <w:sz w:val="24"/>
          <w:szCs w:val="24"/>
        </w:rPr>
        <w:t xml:space="preserve">Pérez-Cuevas R, Sandoval A, Castillo R, Santos JI, Doubova SV, </w:t>
      </w:r>
      <w:r w:rsidRPr="00380997">
        <w:rPr>
          <w:rFonts w:ascii="Times New Roman" w:hAnsi="Times New Roman" w:cs="Times New Roman"/>
          <w:iCs/>
          <w:color w:val="000000" w:themeColor="text1"/>
          <w:sz w:val="24"/>
          <w:szCs w:val="24"/>
        </w:rPr>
        <w:t>et al</w:t>
      </w:r>
      <w:r w:rsidRPr="00380997">
        <w:rPr>
          <w:rFonts w:ascii="Times New Roman" w:hAnsi="Times New Roman" w:cs="Times New Roman"/>
          <w:color w:val="000000" w:themeColor="text1"/>
          <w:sz w:val="24"/>
          <w:szCs w:val="24"/>
        </w:rPr>
        <w:t xml:space="preserve">. The family as a determinant of stunting in children living in conditions of extreme poverty: a case-control study. </w:t>
      </w:r>
      <w:r w:rsidRPr="00380997">
        <w:rPr>
          <w:rFonts w:ascii="Times New Roman" w:hAnsi="Times New Roman" w:cs="Times New Roman"/>
          <w:iCs/>
          <w:color w:val="000000" w:themeColor="text1"/>
          <w:sz w:val="24"/>
          <w:szCs w:val="24"/>
        </w:rPr>
        <w:t xml:space="preserve">BMC Public Health. </w:t>
      </w:r>
      <w:r>
        <w:rPr>
          <w:rFonts w:ascii="Times New Roman" w:hAnsi="Times New Roman" w:cs="Times New Roman"/>
          <w:color w:val="000000" w:themeColor="text1"/>
          <w:sz w:val="24"/>
          <w:szCs w:val="24"/>
        </w:rPr>
        <w:t>2004; 4(</w:t>
      </w:r>
      <w:r w:rsidRPr="00380997">
        <w:rPr>
          <w:rFonts w:ascii="Times New Roman" w:hAnsi="Times New Roman" w:cs="Times New Roman"/>
          <w:color w:val="000000" w:themeColor="text1"/>
          <w:sz w:val="24"/>
          <w:szCs w:val="24"/>
        </w:rPr>
        <w:t>57</w:t>
      </w:r>
      <w:r>
        <w:rPr>
          <w:rFonts w:ascii="Times New Roman" w:hAnsi="Times New Roman" w:cs="Times New Roman"/>
          <w:color w:val="000000" w:themeColor="text1"/>
          <w:sz w:val="24"/>
          <w:szCs w:val="24"/>
        </w:rPr>
        <w:t>): 129-142</w:t>
      </w:r>
      <w:r w:rsidRPr="00380997">
        <w:rPr>
          <w:rFonts w:ascii="Times New Roman" w:hAnsi="Times New Roman" w:cs="Times New Roman"/>
          <w:color w:val="000000" w:themeColor="text1"/>
          <w:sz w:val="24"/>
          <w:szCs w:val="24"/>
        </w:rPr>
        <w:t xml:space="preserve"> </w:t>
      </w:r>
    </w:p>
    <w:p w:rsidR="001216D5" w:rsidRPr="001216D5" w:rsidRDefault="001216D5" w:rsidP="001216D5">
      <w:pPr>
        <w:pStyle w:val="ListParagraph"/>
        <w:rPr>
          <w:rStyle w:val="A1"/>
          <w:rFonts w:ascii="Times New Roman" w:hAnsi="Times New Roman" w:cs="Times New Roman"/>
          <w:sz w:val="24"/>
          <w:szCs w:val="24"/>
        </w:rPr>
      </w:pPr>
    </w:p>
    <w:p w:rsidR="001216D5" w:rsidRPr="001216D5" w:rsidRDefault="001216D5" w:rsidP="001216D5">
      <w:pPr>
        <w:pStyle w:val="ListParagraph"/>
        <w:numPr>
          <w:ilvl w:val="0"/>
          <w:numId w:val="5"/>
        </w:numPr>
        <w:spacing w:after="0" w:line="240" w:lineRule="auto"/>
        <w:jc w:val="both"/>
        <w:rPr>
          <w:rStyle w:val="A1"/>
          <w:rFonts w:ascii="Times New Roman" w:hAnsi="Times New Roman" w:cs="Times New Roman"/>
          <w:color w:val="000000" w:themeColor="text1"/>
          <w:sz w:val="24"/>
          <w:szCs w:val="24"/>
        </w:rPr>
      </w:pPr>
      <w:r w:rsidRPr="001216D5">
        <w:rPr>
          <w:rStyle w:val="A1"/>
          <w:rFonts w:ascii="Times New Roman" w:hAnsi="Times New Roman" w:cs="Times New Roman"/>
          <w:sz w:val="24"/>
          <w:szCs w:val="24"/>
        </w:rPr>
        <w:t>Kementrian Kesehatan Republik Indonesia (Kemenkes RI). Riset Kesehatan Dasar (Riskesdas) tahun 2007. Jakarta 2007. p. 17-38.</w:t>
      </w:r>
    </w:p>
    <w:p w:rsidR="009F4639" w:rsidRPr="00380997" w:rsidRDefault="009F4639" w:rsidP="009F4639">
      <w:pPr>
        <w:pStyle w:val="ListParagraph"/>
        <w:spacing w:after="0" w:line="240" w:lineRule="auto"/>
        <w:jc w:val="both"/>
        <w:rPr>
          <w:rStyle w:val="A1"/>
          <w:rFonts w:ascii="Times New Roman" w:hAnsi="Times New Roman" w:cs="Times New Roman"/>
          <w:color w:val="000000" w:themeColor="text1"/>
          <w:sz w:val="24"/>
          <w:szCs w:val="24"/>
        </w:rPr>
      </w:pPr>
    </w:p>
    <w:p w:rsidR="001216D5" w:rsidRPr="001216D5" w:rsidRDefault="009F4639" w:rsidP="001216D5">
      <w:pPr>
        <w:pStyle w:val="ListParagraph"/>
        <w:numPr>
          <w:ilvl w:val="0"/>
          <w:numId w:val="5"/>
        </w:numPr>
        <w:spacing w:after="0" w:line="240" w:lineRule="auto"/>
        <w:jc w:val="both"/>
        <w:rPr>
          <w:rStyle w:val="HTMLCite"/>
          <w:rFonts w:ascii="Times New Roman" w:hAnsi="Times New Roman" w:cs="Times New Roman"/>
          <w:i w:val="0"/>
          <w:iCs w:val="0"/>
          <w:color w:val="000000" w:themeColor="text1"/>
          <w:sz w:val="24"/>
          <w:szCs w:val="24"/>
        </w:rPr>
      </w:pPr>
      <w:r w:rsidRPr="006959C9">
        <w:rPr>
          <w:rFonts w:ascii="Times New Roman" w:hAnsi="Times New Roman" w:cs="Times New Roman"/>
          <w:color w:val="000000" w:themeColor="text1"/>
          <w:sz w:val="24"/>
          <w:szCs w:val="24"/>
        </w:rPr>
        <w:t xml:space="preserve">Aridiyah FO, Rohmawati N, Ririanty M. Faktor-faktor yang mempengaruhi kejadian </w:t>
      </w:r>
      <w:r w:rsidRPr="006959C9">
        <w:rPr>
          <w:rFonts w:ascii="Times New Roman" w:hAnsi="Times New Roman" w:cs="Times New Roman"/>
          <w:i/>
          <w:color w:val="000000" w:themeColor="text1"/>
          <w:sz w:val="24"/>
          <w:szCs w:val="24"/>
        </w:rPr>
        <w:t>stunting</w:t>
      </w:r>
      <w:r w:rsidRPr="006959C9">
        <w:rPr>
          <w:rFonts w:ascii="Times New Roman" w:hAnsi="Times New Roman" w:cs="Times New Roman"/>
          <w:color w:val="000000" w:themeColor="text1"/>
          <w:sz w:val="24"/>
          <w:szCs w:val="24"/>
        </w:rPr>
        <w:t xml:space="preserve"> pada anak balita di wilayah pedesaan dan perkotaan. e-Jurnal Pustaka Kesehatan. p.163-170 Januari 2015. Available from:</w:t>
      </w:r>
      <w:r w:rsidRPr="006959C9">
        <w:t xml:space="preserve"> </w:t>
      </w:r>
      <w:r w:rsidRPr="006959C9">
        <w:rPr>
          <w:rStyle w:val="HTMLCite"/>
          <w:rFonts w:ascii="Times New Roman" w:hAnsi="Times New Roman" w:cs="Times New Roman"/>
          <w:i w:val="0"/>
          <w:sz w:val="24"/>
          <w:szCs w:val="24"/>
        </w:rPr>
        <w:t>jurnal.unej.ac.id/index.php/JPK/article/download/2520/2029</w:t>
      </w:r>
    </w:p>
    <w:p w:rsidR="001216D5" w:rsidRPr="001216D5" w:rsidRDefault="001216D5" w:rsidP="001216D5">
      <w:pPr>
        <w:pStyle w:val="ListParagraph"/>
        <w:rPr>
          <w:rFonts w:ascii="Times New Roman" w:hAnsi="Times New Roman" w:cs="Times New Roman"/>
          <w:color w:val="000000"/>
          <w:sz w:val="24"/>
          <w:szCs w:val="24"/>
        </w:rPr>
      </w:pPr>
    </w:p>
    <w:p w:rsidR="001216D5" w:rsidRPr="006F3690" w:rsidRDefault="001216D5" w:rsidP="001216D5">
      <w:pPr>
        <w:pStyle w:val="ListParagraph"/>
        <w:numPr>
          <w:ilvl w:val="0"/>
          <w:numId w:val="5"/>
        </w:numPr>
        <w:spacing w:after="0" w:line="240" w:lineRule="auto"/>
        <w:jc w:val="both"/>
        <w:rPr>
          <w:rStyle w:val="Hyperlink"/>
          <w:rFonts w:ascii="Times New Roman" w:hAnsi="Times New Roman" w:cs="Times New Roman"/>
          <w:color w:val="auto"/>
          <w:sz w:val="24"/>
          <w:szCs w:val="24"/>
          <w:u w:val="none"/>
        </w:rPr>
      </w:pPr>
      <w:r w:rsidRPr="001216D5">
        <w:rPr>
          <w:rFonts w:ascii="Times New Roman" w:hAnsi="Times New Roman" w:cs="Times New Roman"/>
          <w:color w:val="000000"/>
          <w:sz w:val="24"/>
          <w:szCs w:val="24"/>
        </w:rPr>
        <w:t xml:space="preserve">World Health Organization (WHO). Nutrition Complementary Feeding. 2011. Available from: </w:t>
      </w:r>
      <w:hyperlink r:id="rId6" w:history="1">
        <w:r w:rsidRPr="006F3690">
          <w:rPr>
            <w:rStyle w:val="Hyperlink"/>
            <w:rFonts w:ascii="Times New Roman" w:hAnsi="Times New Roman" w:cs="Times New Roman"/>
            <w:color w:val="auto"/>
            <w:sz w:val="24"/>
            <w:szCs w:val="24"/>
          </w:rPr>
          <w:t>http://www.who.int/nutrition/topics/complementary feeding/ en/index.html</w:t>
        </w:r>
      </w:hyperlink>
    </w:p>
    <w:p w:rsidR="001216D5" w:rsidRPr="001216D5" w:rsidRDefault="001216D5" w:rsidP="001216D5">
      <w:pPr>
        <w:pStyle w:val="ListParagraph"/>
        <w:rPr>
          <w:rFonts w:ascii="Times New Roman" w:hAnsi="Times New Roman" w:cs="Times New Roman"/>
          <w:color w:val="000000" w:themeColor="text1"/>
          <w:sz w:val="24"/>
          <w:szCs w:val="24"/>
        </w:rPr>
      </w:pPr>
    </w:p>
    <w:p w:rsidR="001216D5" w:rsidRPr="001216D5" w:rsidRDefault="001216D5" w:rsidP="001216D5">
      <w:pPr>
        <w:pStyle w:val="ListParagraph"/>
        <w:numPr>
          <w:ilvl w:val="0"/>
          <w:numId w:val="5"/>
        </w:numPr>
        <w:spacing w:after="0" w:line="240" w:lineRule="auto"/>
        <w:jc w:val="both"/>
        <w:rPr>
          <w:rStyle w:val="A3"/>
          <w:rFonts w:ascii="Times New Roman" w:hAnsi="Times New Roman" w:cs="Times New Roman"/>
          <w:i w:val="0"/>
          <w:iCs w:val="0"/>
          <w:color w:val="000000" w:themeColor="text1"/>
          <w:sz w:val="24"/>
          <w:szCs w:val="24"/>
        </w:rPr>
      </w:pPr>
      <w:r w:rsidRPr="001216D5">
        <w:rPr>
          <w:rFonts w:ascii="Times New Roman" w:hAnsi="Times New Roman" w:cs="Times New Roman"/>
          <w:color w:val="000000" w:themeColor="text1"/>
          <w:sz w:val="24"/>
          <w:szCs w:val="24"/>
        </w:rPr>
        <w:t xml:space="preserve">Nadiyah, Briawan D, Martianto D. </w:t>
      </w:r>
      <w:r w:rsidRPr="001216D5">
        <w:rPr>
          <w:rFonts w:ascii="Times New Roman" w:hAnsi="Times New Roman" w:cs="Times New Roman"/>
          <w:sz w:val="24"/>
          <w:szCs w:val="24"/>
        </w:rPr>
        <w:t xml:space="preserve"> </w:t>
      </w:r>
      <w:r w:rsidRPr="001216D5">
        <w:rPr>
          <w:rFonts w:ascii="Times New Roman" w:hAnsi="Times New Roman" w:cs="Times New Roman"/>
          <w:bCs/>
          <w:color w:val="000000"/>
          <w:sz w:val="24"/>
          <w:szCs w:val="24"/>
        </w:rPr>
        <w:t xml:space="preserve">Faktor risiko </w:t>
      </w:r>
      <w:r w:rsidRPr="001216D5">
        <w:rPr>
          <w:rFonts w:ascii="Times New Roman" w:hAnsi="Times New Roman" w:cs="Times New Roman"/>
          <w:bCs/>
          <w:iCs/>
          <w:color w:val="000000"/>
          <w:sz w:val="24"/>
          <w:szCs w:val="24"/>
        </w:rPr>
        <w:t xml:space="preserve">stunting </w:t>
      </w:r>
      <w:r w:rsidRPr="001216D5">
        <w:rPr>
          <w:rFonts w:ascii="Times New Roman" w:hAnsi="Times New Roman" w:cs="Times New Roman"/>
          <w:bCs/>
          <w:color w:val="000000"/>
          <w:sz w:val="24"/>
          <w:szCs w:val="24"/>
        </w:rPr>
        <w:t xml:space="preserve">pada anak usia 0-23 bulan di Provinsi Bali, Jawa Barat, dan Nusa Tenggara Timur. Jurnal Gizi dan Pangan </w:t>
      </w:r>
      <w:r w:rsidRPr="001216D5">
        <w:rPr>
          <w:rFonts w:ascii="Times New Roman" w:hAnsi="Times New Roman" w:cs="Times New Roman"/>
          <w:sz w:val="24"/>
          <w:szCs w:val="24"/>
        </w:rPr>
        <w:t xml:space="preserve"> </w:t>
      </w:r>
      <w:r w:rsidRPr="001216D5">
        <w:rPr>
          <w:rFonts w:ascii="Times New Roman" w:hAnsi="Times New Roman" w:cs="Times New Roman"/>
          <w:bCs/>
          <w:color w:val="000000"/>
          <w:sz w:val="24"/>
          <w:szCs w:val="24"/>
        </w:rPr>
        <w:t>2014;</w:t>
      </w:r>
      <w:r w:rsidRPr="001216D5">
        <w:rPr>
          <w:rFonts w:ascii="Times New Roman" w:hAnsi="Times New Roman" w:cs="Times New Roman"/>
          <w:bCs/>
          <w:i/>
          <w:color w:val="000000"/>
          <w:sz w:val="24"/>
          <w:szCs w:val="24"/>
        </w:rPr>
        <w:t xml:space="preserve"> </w:t>
      </w:r>
      <w:r w:rsidRPr="001216D5">
        <w:rPr>
          <w:rStyle w:val="A3"/>
          <w:rFonts w:ascii="Times New Roman" w:hAnsi="Times New Roman" w:cs="Times New Roman"/>
          <w:i w:val="0"/>
          <w:sz w:val="24"/>
          <w:szCs w:val="24"/>
        </w:rPr>
        <w:t>9(2): 125-132.</w:t>
      </w:r>
    </w:p>
    <w:p w:rsidR="00191629" w:rsidRDefault="00191629" w:rsidP="00191629">
      <w:pPr>
        <w:pStyle w:val="ListParagraph"/>
        <w:spacing w:line="240" w:lineRule="auto"/>
        <w:jc w:val="both"/>
        <w:rPr>
          <w:rFonts w:ascii="Times New Roman" w:hAnsi="Times New Roman" w:cs="Times New Roman"/>
          <w:color w:val="000000"/>
          <w:sz w:val="24"/>
          <w:szCs w:val="24"/>
        </w:rPr>
      </w:pPr>
    </w:p>
    <w:p w:rsidR="00191629" w:rsidRDefault="00191629" w:rsidP="00191629">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380997">
        <w:rPr>
          <w:rFonts w:ascii="Times New Roman" w:hAnsi="Times New Roman" w:cs="Times New Roman"/>
          <w:color w:val="000000" w:themeColor="text1"/>
          <w:sz w:val="24"/>
          <w:szCs w:val="24"/>
        </w:rPr>
        <w:t>Yasmin G, Lilik K, Cesilla MD. Risk factors of stunting among school-children from eight prov</w:t>
      </w:r>
      <w:r>
        <w:rPr>
          <w:rFonts w:ascii="Times New Roman" w:hAnsi="Times New Roman" w:cs="Times New Roman"/>
          <w:color w:val="000000" w:themeColor="text1"/>
          <w:sz w:val="24"/>
          <w:szCs w:val="24"/>
        </w:rPr>
        <w:t xml:space="preserve">inces in indonesia. Pakistan J Of </w:t>
      </w:r>
      <w:r w:rsidRPr="00380997">
        <w:rPr>
          <w:rFonts w:ascii="Times New Roman" w:hAnsi="Times New Roman" w:cs="Times New Roman"/>
          <w:color w:val="000000" w:themeColor="text1"/>
          <w:sz w:val="24"/>
          <w:szCs w:val="24"/>
        </w:rPr>
        <w:t>Nutr. 2014; 13 (10):557-566.</w:t>
      </w:r>
    </w:p>
    <w:p w:rsidR="004A02A0" w:rsidRPr="004A02A0" w:rsidRDefault="004A02A0" w:rsidP="004A02A0">
      <w:pPr>
        <w:pStyle w:val="ListParagraph"/>
        <w:rPr>
          <w:rFonts w:ascii="Times New Roman" w:hAnsi="Times New Roman" w:cs="Times New Roman"/>
          <w:color w:val="000000" w:themeColor="text1"/>
          <w:sz w:val="24"/>
          <w:szCs w:val="24"/>
        </w:rPr>
      </w:pPr>
    </w:p>
    <w:p w:rsidR="004A02A0" w:rsidRPr="007C5466" w:rsidRDefault="004A02A0" w:rsidP="00191629">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380997">
        <w:rPr>
          <w:rFonts w:ascii="Times New Roman" w:hAnsi="Times New Roman" w:cs="Times New Roman"/>
          <w:color w:val="000000" w:themeColor="text1"/>
          <w:sz w:val="24"/>
          <w:szCs w:val="24"/>
          <w:shd w:val="clear" w:color="auto" w:fill="FFFFFF"/>
        </w:rPr>
        <w:t xml:space="preserve">UNICEF. </w:t>
      </w:r>
      <w:r w:rsidRPr="00380997">
        <w:rPr>
          <w:rFonts w:ascii="Times New Roman" w:eastAsia="MinionPro-Regular" w:hAnsi="Times New Roman" w:cs="Times New Roman"/>
          <w:color w:val="000000" w:themeColor="text1"/>
          <w:sz w:val="24"/>
          <w:szCs w:val="24"/>
        </w:rPr>
        <w:t xml:space="preserve">The state of the world’s children 2008. New York; </w:t>
      </w:r>
      <w:r w:rsidRPr="00380997">
        <w:rPr>
          <w:rFonts w:ascii="Times New Roman" w:hAnsi="Times New Roman" w:cs="Times New Roman"/>
          <w:color w:val="000000" w:themeColor="text1"/>
          <w:sz w:val="24"/>
          <w:szCs w:val="24"/>
          <w:shd w:val="clear" w:color="auto" w:fill="FFFFFF"/>
        </w:rPr>
        <w:t>2008.</w:t>
      </w:r>
    </w:p>
    <w:p w:rsidR="007C5466" w:rsidRPr="007C5466" w:rsidRDefault="007C5466" w:rsidP="007C5466">
      <w:pPr>
        <w:pStyle w:val="ListParagraph"/>
        <w:rPr>
          <w:rFonts w:ascii="Times New Roman" w:hAnsi="Times New Roman" w:cs="Times New Roman"/>
          <w:color w:val="000000" w:themeColor="text1"/>
          <w:sz w:val="24"/>
          <w:szCs w:val="24"/>
        </w:rPr>
      </w:pPr>
    </w:p>
    <w:p w:rsidR="007C5466" w:rsidRDefault="007C5466" w:rsidP="00191629">
      <w:pPr>
        <w:pStyle w:val="ListParagraph"/>
        <w:numPr>
          <w:ilvl w:val="0"/>
          <w:numId w:val="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Nabuasa CD, Juffrie M, Huriyati E. Riwayat pola asuh, pola makan, asupan zat gizi berhubungan dengan kejadian stunting pada anak usia 24-59 bulan di Kecamatan Biboki Utara, Kabupaten Timor Tengah Utara Provinsi Nusa Tenggara Timur. Jurnal Gizi dan Dietetik Indonesia. 2013;1(3):31-43.</w:t>
      </w:r>
    </w:p>
    <w:p w:rsidR="00191629" w:rsidRPr="00191629" w:rsidRDefault="00191629" w:rsidP="00191629">
      <w:pPr>
        <w:pStyle w:val="ListParagraph"/>
        <w:spacing w:line="240" w:lineRule="auto"/>
        <w:jc w:val="both"/>
        <w:rPr>
          <w:rFonts w:ascii="Times New Roman" w:hAnsi="Times New Roman" w:cs="Times New Roman"/>
          <w:color w:val="000000"/>
          <w:sz w:val="24"/>
          <w:szCs w:val="24"/>
        </w:rPr>
      </w:pPr>
    </w:p>
    <w:p w:rsidR="0037385C" w:rsidRDefault="0037385C" w:rsidP="0037385C">
      <w:pPr>
        <w:spacing w:after="0" w:line="240" w:lineRule="auto"/>
        <w:jc w:val="both"/>
        <w:rPr>
          <w:rFonts w:ascii="Times New Roman" w:hAnsi="Times New Roman" w:cs="Times New Roman"/>
          <w:color w:val="000000"/>
          <w:sz w:val="24"/>
          <w:szCs w:val="24"/>
        </w:rPr>
      </w:pPr>
    </w:p>
    <w:p w:rsidR="0037385C" w:rsidRPr="0037385C" w:rsidRDefault="0037385C" w:rsidP="0037385C">
      <w:pPr>
        <w:pStyle w:val="ListParagraph"/>
        <w:numPr>
          <w:ilvl w:val="0"/>
          <w:numId w:val="5"/>
        </w:numPr>
        <w:spacing w:after="0" w:line="240" w:lineRule="auto"/>
        <w:jc w:val="both"/>
        <w:rPr>
          <w:rFonts w:ascii="Times New Roman" w:hAnsi="Times New Roman" w:cs="Times New Roman"/>
          <w:color w:val="000000"/>
          <w:sz w:val="24"/>
          <w:szCs w:val="24"/>
        </w:rPr>
        <w:sectPr w:rsidR="0037385C" w:rsidRPr="0037385C" w:rsidSect="00983973">
          <w:type w:val="continuous"/>
          <w:pgSz w:w="11906" w:h="16838"/>
          <w:pgMar w:top="1440" w:right="1440" w:bottom="1440" w:left="1440" w:header="708" w:footer="708" w:gutter="0"/>
          <w:cols w:space="708"/>
          <w:docGrid w:linePitch="360"/>
        </w:sectPr>
      </w:pPr>
    </w:p>
    <w:p w:rsidR="002663F5" w:rsidRPr="006A7E45" w:rsidRDefault="0019500D" w:rsidP="0019500D">
      <w:pPr>
        <w:tabs>
          <w:tab w:val="left" w:pos="615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p>
    <w:sectPr w:rsidR="002663F5" w:rsidRPr="006A7E45" w:rsidSect="0098397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83D"/>
    <w:multiLevelType w:val="hybridMultilevel"/>
    <w:tmpl w:val="F68E7128"/>
    <w:lvl w:ilvl="0" w:tplc="D18A14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B3D6B"/>
    <w:multiLevelType w:val="hybridMultilevel"/>
    <w:tmpl w:val="F1088294"/>
    <w:lvl w:ilvl="0" w:tplc="DDACA31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A717261"/>
    <w:multiLevelType w:val="hybridMultilevel"/>
    <w:tmpl w:val="80407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7A2F12"/>
    <w:multiLevelType w:val="hybridMultilevel"/>
    <w:tmpl w:val="B464E94E"/>
    <w:lvl w:ilvl="0" w:tplc="F8522BF6">
      <w:start w:val="1"/>
      <w:numFmt w:val="decimal"/>
      <w:lvlText w:val="%1."/>
      <w:lvlJc w:val="left"/>
      <w:pPr>
        <w:ind w:left="720" w:hanging="360"/>
      </w:pPr>
      <w:rPr>
        <w:rFonts w:hint="default"/>
        <w:b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A19495A"/>
    <w:multiLevelType w:val="hybridMultilevel"/>
    <w:tmpl w:val="B464E94E"/>
    <w:lvl w:ilvl="0" w:tplc="F8522BF6">
      <w:start w:val="1"/>
      <w:numFmt w:val="decimal"/>
      <w:lvlText w:val="%1."/>
      <w:lvlJc w:val="left"/>
      <w:pPr>
        <w:ind w:left="720" w:hanging="360"/>
      </w:pPr>
      <w:rPr>
        <w:rFonts w:hint="default"/>
        <w:b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8B75341"/>
    <w:multiLevelType w:val="hybridMultilevel"/>
    <w:tmpl w:val="A72E0520"/>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B7"/>
    <w:rsid w:val="00006020"/>
    <w:rsid w:val="00036D8B"/>
    <w:rsid w:val="00045F49"/>
    <w:rsid w:val="00054457"/>
    <w:rsid w:val="00054567"/>
    <w:rsid w:val="00070D5C"/>
    <w:rsid w:val="000A27D3"/>
    <w:rsid w:val="000B17AE"/>
    <w:rsid w:val="00116FDC"/>
    <w:rsid w:val="001216D5"/>
    <w:rsid w:val="00121BB7"/>
    <w:rsid w:val="00122746"/>
    <w:rsid w:val="0012745D"/>
    <w:rsid w:val="00135A3A"/>
    <w:rsid w:val="00140B3E"/>
    <w:rsid w:val="00171A7D"/>
    <w:rsid w:val="001779D2"/>
    <w:rsid w:val="00191629"/>
    <w:rsid w:val="00193969"/>
    <w:rsid w:val="0019500D"/>
    <w:rsid w:val="001962A9"/>
    <w:rsid w:val="001B4856"/>
    <w:rsid w:val="001D49A9"/>
    <w:rsid w:val="001F43FE"/>
    <w:rsid w:val="00201E47"/>
    <w:rsid w:val="002663F5"/>
    <w:rsid w:val="002748B1"/>
    <w:rsid w:val="002A10FA"/>
    <w:rsid w:val="002A18C6"/>
    <w:rsid w:val="002A314C"/>
    <w:rsid w:val="002B742B"/>
    <w:rsid w:val="002D1749"/>
    <w:rsid w:val="002F100C"/>
    <w:rsid w:val="0031650B"/>
    <w:rsid w:val="00340BEE"/>
    <w:rsid w:val="00360A4D"/>
    <w:rsid w:val="0037385C"/>
    <w:rsid w:val="00384BA3"/>
    <w:rsid w:val="003A2A56"/>
    <w:rsid w:val="003B01DA"/>
    <w:rsid w:val="003D751E"/>
    <w:rsid w:val="00427B23"/>
    <w:rsid w:val="00445EC8"/>
    <w:rsid w:val="00461D4E"/>
    <w:rsid w:val="004A02A0"/>
    <w:rsid w:val="004B66FA"/>
    <w:rsid w:val="004D0977"/>
    <w:rsid w:val="004D25F7"/>
    <w:rsid w:val="004D46DA"/>
    <w:rsid w:val="004E7C5D"/>
    <w:rsid w:val="00510564"/>
    <w:rsid w:val="00543BCC"/>
    <w:rsid w:val="005444DD"/>
    <w:rsid w:val="005450B8"/>
    <w:rsid w:val="005B73A9"/>
    <w:rsid w:val="005E503E"/>
    <w:rsid w:val="005F32BD"/>
    <w:rsid w:val="0060465A"/>
    <w:rsid w:val="00623509"/>
    <w:rsid w:val="00670A53"/>
    <w:rsid w:val="00674CBC"/>
    <w:rsid w:val="006A7E45"/>
    <w:rsid w:val="006F3690"/>
    <w:rsid w:val="00711ADD"/>
    <w:rsid w:val="00727CE4"/>
    <w:rsid w:val="0073443C"/>
    <w:rsid w:val="00737B36"/>
    <w:rsid w:val="00782F96"/>
    <w:rsid w:val="007C5466"/>
    <w:rsid w:val="00803C9C"/>
    <w:rsid w:val="00847F01"/>
    <w:rsid w:val="00875723"/>
    <w:rsid w:val="008B3D46"/>
    <w:rsid w:val="00911B42"/>
    <w:rsid w:val="00936538"/>
    <w:rsid w:val="0095088F"/>
    <w:rsid w:val="00950A99"/>
    <w:rsid w:val="00983973"/>
    <w:rsid w:val="009C0155"/>
    <w:rsid w:val="009C1FCC"/>
    <w:rsid w:val="009C3674"/>
    <w:rsid w:val="009C7DB6"/>
    <w:rsid w:val="009D0C8C"/>
    <w:rsid w:val="009F4639"/>
    <w:rsid w:val="00A17231"/>
    <w:rsid w:val="00A2269F"/>
    <w:rsid w:val="00A87E46"/>
    <w:rsid w:val="00B3574E"/>
    <w:rsid w:val="00B36735"/>
    <w:rsid w:val="00B75E7C"/>
    <w:rsid w:val="00B84B04"/>
    <w:rsid w:val="00B9156E"/>
    <w:rsid w:val="00B97871"/>
    <w:rsid w:val="00BA267B"/>
    <w:rsid w:val="00BC6479"/>
    <w:rsid w:val="00BD4F15"/>
    <w:rsid w:val="00C50B3A"/>
    <w:rsid w:val="00C774C9"/>
    <w:rsid w:val="00C842A5"/>
    <w:rsid w:val="00CA3A3A"/>
    <w:rsid w:val="00CF2330"/>
    <w:rsid w:val="00D251F5"/>
    <w:rsid w:val="00D336DC"/>
    <w:rsid w:val="00D54E55"/>
    <w:rsid w:val="00D61B2C"/>
    <w:rsid w:val="00D71355"/>
    <w:rsid w:val="00D931C9"/>
    <w:rsid w:val="00DB5727"/>
    <w:rsid w:val="00DD51B7"/>
    <w:rsid w:val="00DD630D"/>
    <w:rsid w:val="00DE0996"/>
    <w:rsid w:val="00DE7646"/>
    <w:rsid w:val="00DF4544"/>
    <w:rsid w:val="00E15404"/>
    <w:rsid w:val="00E6167E"/>
    <w:rsid w:val="00E64F66"/>
    <w:rsid w:val="00E65029"/>
    <w:rsid w:val="00E706A8"/>
    <w:rsid w:val="00EA3993"/>
    <w:rsid w:val="00ED2EF2"/>
    <w:rsid w:val="00ED66C3"/>
    <w:rsid w:val="00F12619"/>
    <w:rsid w:val="00F23B6A"/>
    <w:rsid w:val="00F60F8A"/>
    <w:rsid w:val="00F8124F"/>
    <w:rsid w:val="00FC285D"/>
    <w:rsid w:val="00FD09BE"/>
    <w:rsid w:val="00FD7C75"/>
    <w:rsid w:val="00FE0A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427B23"/>
    <w:rPr>
      <w:rFonts w:cs="Trebuchet MS"/>
      <w:color w:val="000000"/>
      <w:sz w:val="20"/>
      <w:szCs w:val="20"/>
    </w:rPr>
  </w:style>
  <w:style w:type="table" w:styleId="TableGrid">
    <w:name w:val="Table Grid"/>
    <w:basedOn w:val="TableNormal"/>
    <w:uiPriority w:val="59"/>
    <w:rsid w:val="0051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5444DD"/>
    <w:pPr>
      <w:ind w:left="720"/>
      <w:contextualSpacing/>
    </w:pPr>
  </w:style>
  <w:style w:type="character" w:customStyle="1" w:styleId="ListParagraphChar">
    <w:name w:val="List Paragraph Char"/>
    <w:basedOn w:val="DefaultParagraphFont"/>
    <w:link w:val="ListParagraph"/>
    <w:locked/>
    <w:rsid w:val="005444DD"/>
  </w:style>
  <w:style w:type="paragraph" w:styleId="BalloonText">
    <w:name w:val="Balloon Text"/>
    <w:basedOn w:val="Normal"/>
    <w:link w:val="BalloonTextChar"/>
    <w:uiPriority w:val="99"/>
    <w:semiHidden/>
    <w:unhideWhenUsed/>
    <w:rsid w:val="0091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42"/>
    <w:rPr>
      <w:rFonts w:ascii="Tahoma" w:hAnsi="Tahoma" w:cs="Tahoma"/>
      <w:sz w:val="16"/>
      <w:szCs w:val="16"/>
    </w:rPr>
  </w:style>
  <w:style w:type="character" w:styleId="PlaceholderText">
    <w:name w:val="Placeholder Text"/>
    <w:basedOn w:val="DefaultParagraphFont"/>
    <w:uiPriority w:val="99"/>
    <w:semiHidden/>
    <w:rsid w:val="00911B42"/>
    <w:rPr>
      <w:color w:val="808080"/>
    </w:rPr>
  </w:style>
  <w:style w:type="character" w:customStyle="1" w:styleId="A3">
    <w:name w:val="A3"/>
    <w:uiPriority w:val="99"/>
    <w:rsid w:val="002663F5"/>
    <w:rPr>
      <w:rFonts w:cs="Trebuchet MS"/>
      <w:i/>
      <w:iCs/>
      <w:color w:val="000000"/>
      <w:sz w:val="16"/>
      <w:szCs w:val="16"/>
    </w:rPr>
  </w:style>
  <w:style w:type="character" w:styleId="Hyperlink">
    <w:name w:val="Hyperlink"/>
    <w:basedOn w:val="DefaultParagraphFont"/>
    <w:uiPriority w:val="99"/>
    <w:unhideWhenUsed/>
    <w:rsid w:val="0037385C"/>
    <w:rPr>
      <w:color w:val="0000FF"/>
      <w:u w:val="single"/>
    </w:rPr>
  </w:style>
  <w:style w:type="character" w:styleId="HTMLCite">
    <w:name w:val="HTML Cite"/>
    <w:basedOn w:val="DefaultParagraphFont"/>
    <w:uiPriority w:val="99"/>
    <w:semiHidden/>
    <w:unhideWhenUsed/>
    <w:rsid w:val="009F46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427B23"/>
    <w:rPr>
      <w:rFonts w:cs="Trebuchet MS"/>
      <w:color w:val="000000"/>
      <w:sz w:val="20"/>
      <w:szCs w:val="20"/>
    </w:rPr>
  </w:style>
  <w:style w:type="table" w:styleId="TableGrid">
    <w:name w:val="Table Grid"/>
    <w:basedOn w:val="TableNormal"/>
    <w:uiPriority w:val="59"/>
    <w:rsid w:val="00510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5444DD"/>
    <w:pPr>
      <w:ind w:left="720"/>
      <w:contextualSpacing/>
    </w:pPr>
  </w:style>
  <w:style w:type="character" w:customStyle="1" w:styleId="ListParagraphChar">
    <w:name w:val="List Paragraph Char"/>
    <w:basedOn w:val="DefaultParagraphFont"/>
    <w:link w:val="ListParagraph"/>
    <w:locked/>
    <w:rsid w:val="005444DD"/>
  </w:style>
  <w:style w:type="paragraph" w:styleId="BalloonText">
    <w:name w:val="Balloon Text"/>
    <w:basedOn w:val="Normal"/>
    <w:link w:val="BalloonTextChar"/>
    <w:uiPriority w:val="99"/>
    <w:semiHidden/>
    <w:unhideWhenUsed/>
    <w:rsid w:val="00911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42"/>
    <w:rPr>
      <w:rFonts w:ascii="Tahoma" w:hAnsi="Tahoma" w:cs="Tahoma"/>
      <w:sz w:val="16"/>
      <w:szCs w:val="16"/>
    </w:rPr>
  </w:style>
  <w:style w:type="character" w:styleId="PlaceholderText">
    <w:name w:val="Placeholder Text"/>
    <w:basedOn w:val="DefaultParagraphFont"/>
    <w:uiPriority w:val="99"/>
    <w:semiHidden/>
    <w:rsid w:val="00911B42"/>
    <w:rPr>
      <w:color w:val="808080"/>
    </w:rPr>
  </w:style>
  <w:style w:type="character" w:customStyle="1" w:styleId="A3">
    <w:name w:val="A3"/>
    <w:uiPriority w:val="99"/>
    <w:rsid w:val="002663F5"/>
    <w:rPr>
      <w:rFonts w:cs="Trebuchet MS"/>
      <w:i/>
      <w:iCs/>
      <w:color w:val="000000"/>
      <w:sz w:val="16"/>
      <w:szCs w:val="16"/>
    </w:rPr>
  </w:style>
  <w:style w:type="character" w:styleId="Hyperlink">
    <w:name w:val="Hyperlink"/>
    <w:basedOn w:val="DefaultParagraphFont"/>
    <w:uiPriority w:val="99"/>
    <w:unhideWhenUsed/>
    <w:rsid w:val="0037385C"/>
    <w:rPr>
      <w:color w:val="0000FF"/>
      <w:u w:val="single"/>
    </w:rPr>
  </w:style>
  <w:style w:type="character" w:styleId="HTMLCite">
    <w:name w:val="HTML Cite"/>
    <w:basedOn w:val="DefaultParagraphFont"/>
    <w:uiPriority w:val="99"/>
    <w:semiHidden/>
    <w:unhideWhenUsed/>
    <w:rsid w:val="009F4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nutrition/topics/complementary%20feeding/%20en/index.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868</TotalTime>
  <Pages>8</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Fade</dc:creator>
  <cp:lastModifiedBy>Fade</cp:lastModifiedBy>
  <cp:revision>86</cp:revision>
  <dcterms:created xsi:type="dcterms:W3CDTF">2016-05-31T05:57:00Z</dcterms:created>
  <dcterms:modified xsi:type="dcterms:W3CDTF">2016-07-30T11:23:00Z</dcterms:modified>
</cp:coreProperties>
</file>